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05E" w:rsidRPr="001E1903" w:rsidRDefault="00B8705E" w:rsidP="002C2B68">
      <w:pPr>
        <w:pStyle w:val="NormalWeb"/>
        <w:shd w:val="clear" w:color="auto" w:fill="FFFFFF"/>
        <w:spacing w:before="240" w:beforeAutospacing="0" w:after="240" w:afterAutospacing="0"/>
        <w:jc w:val="center"/>
        <w:rPr>
          <w:b/>
          <w:bCs/>
          <w:color w:val="404040"/>
          <w:sz w:val="28"/>
          <w:szCs w:val="28"/>
        </w:rPr>
      </w:pPr>
      <w:r w:rsidRPr="001E1903">
        <w:rPr>
          <w:b/>
          <w:bCs/>
          <w:color w:val="404040"/>
          <w:sz w:val="28"/>
          <w:szCs w:val="28"/>
        </w:rPr>
        <w:t>University of North Texas at Dallas</w:t>
      </w:r>
    </w:p>
    <w:p w:rsidR="002C2B68" w:rsidRPr="001E1903" w:rsidRDefault="002C2B68" w:rsidP="002C2B68">
      <w:pPr>
        <w:pStyle w:val="NormalWeb"/>
        <w:shd w:val="clear" w:color="auto" w:fill="FFFFFF"/>
        <w:spacing w:before="240" w:beforeAutospacing="0" w:after="240" w:afterAutospacing="0"/>
        <w:jc w:val="center"/>
        <w:rPr>
          <w:b/>
          <w:bCs/>
          <w:color w:val="404040"/>
          <w:sz w:val="36"/>
          <w:szCs w:val="36"/>
        </w:rPr>
      </w:pPr>
      <w:r w:rsidRPr="001E1903">
        <w:rPr>
          <w:b/>
          <w:bCs/>
          <w:color w:val="404040"/>
          <w:sz w:val="36"/>
          <w:szCs w:val="36"/>
        </w:rPr>
        <w:t>LEADERSHIP &amp; INVOLVEMENT AWARDS</w:t>
      </w:r>
    </w:p>
    <w:p w:rsidR="00B8705E" w:rsidRPr="001E1903" w:rsidRDefault="00B8705E" w:rsidP="002C2B68">
      <w:pPr>
        <w:pStyle w:val="NormalWeb"/>
        <w:shd w:val="clear" w:color="auto" w:fill="FFFFFF"/>
        <w:spacing w:before="240" w:beforeAutospacing="0" w:after="240" w:afterAutospacing="0"/>
        <w:jc w:val="center"/>
      </w:pPr>
    </w:p>
    <w:p w:rsidR="00D1012A" w:rsidRPr="001E1903" w:rsidRDefault="00D1012A" w:rsidP="00D1012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1E190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The University of North Texas at Dallas Student Life Office invites the UNTD community to nominate students, faculty/staff, student organization advisors, and registered </w:t>
      </w:r>
      <w:proofErr w:type="gramStart"/>
      <w:r w:rsidRPr="001E190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student  organizations</w:t>
      </w:r>
      <w:proofErr w:type="gramEnd"/>
      <w:r w:rsidRPr="001E190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for a variety of awards.</w:t>
      </w:r>
    </w:p>
    <w:p w:rsidR="00D1012A" w:rsidRPr="001E1903" w:rsidRDefault="00D1012A" w:rsidP="00D1012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D1012A" w:rsidRPr="001E1903" w:rsidRDefault="00D1012A" w:rsidP="00D1012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1E190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We invite you to acknowledge the outstanding work and contributions they have made in 20</w:t>
      </w:r>
      <w:r w:rsidR="00DF4C1D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20</w:t>
      </w:r>
      <w:r w:rsidRPr="001E190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-202</w:t>
      </w:r>
      <w:r w:rsidR="00DF4C1D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1</w:t>
      </w:r>
      <w:r w:rsidRPr="001E190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to improve our campus, community and our world. Nominations will be accepted through April </w:t>
      </w:r>
      <w:r w:rsidR="006B7E33" w:rsidRPr="001E190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16</w:t>
      </w:r>
      <w:r w:rsidR="006B7E33" w:rsidRPr="001E1903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perscript"/>
        </w:rPr>
        <w:t>th</w:t>
      </w:r>
      <w:r w:rsidRPr="001E190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. Please submit nominations to </w:t>
      </w:r>
      <w:r w:rsidRPr="001E1903">
        <w:rPr>
          <w:rFonts w:ascii="Times New Roman" w:eastAsia="Times New Roman" w:hAnsi="Times New Roman" w:cs="Times New Roman"/>
          <w:iCs/>
          <w:sz w:val="24"/>
          <w:szCs w:val="24"/>
        </w:rPr>
        <w:t>this link</w:t>
      </w:r>
      <w:r w:rsidR="007F2553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bookmarkStart w:id="0" w:name="_GoBack"/>
      <w:r w:rsidR="00C04024">
        <w:fldChar w:fldCharType="begin"/>
      </w:r>
      <w:r w:rsidR="00C04024">
        <w:instrText xml:space="preserve"> HYPERLINK "http://bit.ly/UNTDLIawards" </w:instrText>
      </w:r>
      <w:r w:rsidR="00C04024">
        <w:fldChar w:fldCharType="separate"/>
      </w:r>
      <w:r w:rsidR="007F2553" w:rsidRPr="003A2206">
        <w:rPr>
          <w:rStyle w:val="Hyperlink"/>
          <w:rFonts w:ascii="Times New Roman" w:eastAsia="Times New Roman" w:hAnsi="Times New Roman" w:cs="Times New Roman"/>
          <w:iCs/>
          <w:sz w:val="24"/>
          <w:szCs w:val="24"/>
        </w:rPr>
        <w:t>http://bit.ly/UNTDLIawards</w:t>
      </w:r>
      <w:r w:rsidR="00C04024">
        <w:rPr>
          <w:rStyle w:val="Hyperlink"/>
          <w:rFonts w:ascii="Times New Roman" w:eastAsia="Times New Roman" w:hAnsi="Times New Roman" w:cs="Times New Roman"/>
          <w:iCs/>
          <w:sz w:val="24"/>
          <w:szCs w:val="24"/>
        </w:rPr>
        <w:fldChar w:fldCharType="end"/>
      </w:r>
      <w:r w:rsidR="007F255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End w:id="0"/>
    </w:p>
    <w:p w:rsidR="00D1012A" w:rsidRPr="001E1903" w:rsidRDefault="00D1012A" w:rsidP="00D1012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B76058" w:rsidRPr="001E1903" w:rsidRDefault="00B76058" w:rsidP="00D1012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1E190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For questions or concerns, please email </w:t>
      </w:r>
      <w:hyperlink r:id="rId5" w:history="1">
        <w:r w:rsidR="002C2B68" w:rsidRPr="001E1903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studentaffairs@untdallas.edu</w:t>
        </w:r>
      </w:hyperlink>
    </w:p>
    <w:p w:rsidR="002C2B68" w:rsidRPr="001E1903" w:rsidRDefault="002C2B68" w:rsidP="002C2B68">
      <w:pPr>
        <w:pStyle w:val="Heading1"/>
        <w:spacing w:before="240"/>
      </w:pPr>
      <w:r w:rsidRPr="001E1903">
        <w:t>Award Descriptions</w:t>
      </w:r>
    </w:p>
    <w:p w:rsidR="001E1903" w:rsidRPr="001E1903" w:rsidRDefault="001E1903" w:rsidP="001E1903">
      <w:pPr>
        <w:pStyle w:val="Heading2"/>
        <w:ind w:left="720"/>
      </w:pPr>
      <w:r w:rsidRPr="001E1903">
        <w:t>NTFB Volunteer of the Year</w:t>
      </w:r>
    </w:p>
    <w:p w:rsidR="001E1903" w:rsidRDefault="008A7355" w:rsidP="001E1903">
      <w:pPr>
        <w:ind w:left="720"/>
        <w:rPr>
          <w:rFonts w:ascii="Times New Roman" w:hAnsi="Times New Roman" w:cs="Times New Roman"/>
          <w:color w:val="404040"/>
        </w:rPr>
      </w:pPr>
      <w:r>
        <w:rPr>
          <w:rFonts w:ascii="Times New Roman" w:hAnsi="Times New Roman" w:cs="Times New Roman"/>
          <w:color w:val="404040"/>
        </w:rPr>
        <w:t>The North Texas Food Bank Volunteer of the Year award recognizes a student who demonstrated active commitment to serving with the North Texas Food Bank and prioritized</w:t>
      </w:r>
      <w:r w:rsidR="00082D99">
        <w:rPr>
          <w:rFonts w:ascii="Times New Roman" w:hAnsi="Times New Roman" w:cs="Times New Roman"/>
          <w:color w:val="404040"/>
        </w:rPr>
        <w:t xml:space="preserve"> service to the community.</w:t>
      </w:r>
    </w:p>
    <w:p w:rsidR="00082D99" w:rsidRDefault="00082D99" w:rsidP="00082D99">
      <w:pPr>
        <w:ind w:left="720"/>
        <w:rPr>
          <w:rFonts w:ascii="Times New Roman" w:hAnsi="Times New Roman" w:cs="Times New Roman"/>
          <w:color w:val="404040"/>
        </w:rPr>
      </w:pPr>
      <w:r w:rsidRPr="00082D99">
        <w:rPr>
          <w:rFonts w:ascii="Times New Roman" w:hAnsi="Times New Roman" w:cs="Times New Roman"/>
          <w:color w:val="404040"/>
        </w:rPr>
        <w:t>Eligibility Criteria:</w:t>
      </w:r>
    </w:p>
    <w:p w:rsidR="00082D99" w:rsidRPr="001E1903" w:rsidRDefault="00082D99" w:rsidP="00082D99">
      <w:pPr>
        <w:pStyle w:val="NormalWeb"/>
        <w:numPr>
          <w:ilvl w:val="0"/>
          <w:numId w:val="33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</w:rPr>
      </w:pPr>
      <w:r w:rsidRPr="001E1903">
        <w:rPr>
          <w:color w:val="404040"/>
        </w:rPr>
        <w:t>A current student at UNT Dallas</w:t>
      </w:r>
    </w:p>
    <w:p w:rsidR="00082D99" w:rsidRPr="001E1903" w:rsidRDefault="00082D99" w:rsidP="00082D99">
      <w:pPr>
        <w:pStyle w:val="NormalWeb"/>
        <w:numPr>
          <w:ilvl w:val="0"/>
          <w:numId w:val="33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</w:rPr>
      </w:pPr>
      <w:r w:rsidRPr="001E1903">
        <w:rPr>
          <w:color w:val="404040"/>
        </w:rPr>
        <w:t xml:space="preserve">Demonstrated involvement </w:t>
      </w:r>
      <w:r>
        <w:rPr>
          <w:color w:val="404040"/>
        </w:rPr>
        <w:t>with the North Texas Food Bank during the 2020-2021 academic year</w:t>
      </w:r>
      <w:r w:rsidRPr="001E1903">
        <w:rPr>
          <w:color w:val="404040"/>
        </w:rPr>
        <w:t> </w:t>
      </w:r>
    </w:p>
    <w:p w:rsidR="00082D99" w:rsidRPr="001E1903" w:rsidRDefault="00082D99" w:rsidP="00082D99">
      <w:pPr>
        <w:pStyle w:val="NormalWeb"/>
        <w:numPr>
          <w:ilvl w:val="0"/>
          <w:numId w:val="33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</w:rPr>
      </w:pPr>
      <w:r w:rsidRPr="001E1903">
        <w:rPr>
          <w:color w:val="404040"/>
        </w:rPr>
        <w:t>A cumulative GPA of 3.0.</w:t>
      </w:r>
    </w:p>
    <w:p w:rsidR="00082D99" w:rsidRPr="00082D99" w:rsidRDefault="00082D99" w:rsidP="00082D99">
      <w:pPr>
        <w:ind w:left="720"/>
        <w:rPr>
          <w:rFonts w:ascii="Times New Roman" w:hAnsi="Times New Roman" w:cs="Times New Roman"/>
          <w:color w:val="404040"/>
        </w:rPr>
      </w:pPr>
    </w:p>
    <w:p w:rsidR="001E1903" w:rsidRPr="001E1903" w:rsidRDefault="001E1903" w:rsidP="001E1903">
      <w:pPr>
        <w:pStyle w:val="Heading2"/>
        <w:ind w:left="720"/>
        <w:rPr>
          <w:color w:val="auto"/>
        </w:rPr>
      </w:pPr>
      <w:r w:rsidRPr="001E1903">
        <w:t>Outstanding Student Veteran</w:t>
      </w:r>
    </w:p>
    <w:p w:rsidR="001E1903" w:rsidRDefault="001E1903" w:rsidP="001E1903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  <w:r w:rsidRPr="001E1903">
        <w:rPr>
          <w:color w:val="404040"/>
        </w:rPr>
        <w:t>The Outstanding Student Veteran Award recognizes a student Veteran who demonstrates positive leadership skills, successfully motivates their fellow veteran students to have a positive impact here at UNT Dallas.</w:t>
      </w:r>
    </w:p>
    <w:p w:rsidR="001E1903" w:rsidRPr="001E1903" w:rsidRDefault="001E1903" w:rsidP="001E1903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</w:p>
    <w:p w:rsidR="001E1903" w:rsidRPr="001E1903" w:rsidRDefault="001E1903" w:rsidP="001E1903">
      <w:pPr>
        <w:pStyle w:val="NormalWeb"/>
        <w:shd w:val="clear" w:color="auto" w:fill="FFFFFF"/>
        <w:spacing w:before="0" w:beforeAutospacing="0" w:after="0" w:afterAutospacing="0"/>
        <w:ind w:left="720"/>
      </w:pPr>
      <w:bookmarkStart w:id="1" w:name="_Hlk66719593"/>
      <w:r w:rsidRPr="001E1903">
        <w:rPr>
          <w:color w:val="404040"/>
        </w:rPr>
        <w:t>Eligibility Criteria:</w:t>
      </w:r>
    </w:p>
    <w:p w:rsidR="001E1903" w:rsidRPr="001E1903" w:rsidRDefault="001E1903" w:rsidP="001E1903">
      <w:pPr>
        <w:pStyle w:val="NormalWeb"/>
        <w:numPr>
          <w:ilvl w:val="0"/>
          <w:numId w:val="24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</w:rPr>
      </w:pPr>
      <w:r w:rsidRPr="001E1903">
        <w:rPr>
          <w:color w:val="404040"/>
        </w:rPr>
        <w:t xml:space="preserve">An active </w:t>
      </w:r>
      <w:bookmarkEnd w:id="1"/>
      <w:r w:rsidRPr="001E1903">
        <w:rPr>
          <w:color w:val="404040"/>
        </w:rPr>
        <w:t>veteran at UNT Dallas for more than one semester;</w:t>
      </w:r>
    </w:p>
    <w:p w:rsidR="001E1903" w:rsidRPr="001E1903" w:rsidRDefault="001E1903" w:rsidP="001E1903">
      <w:pPr>
        <w:pStyle w:val="NormalWeb"/>
        <w:numPr>
          <w:ilvl w:val="0"/>
          <w:numId w:val="24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</w:rPr>
      </w:pPr>
      <w:r w:rsidRPr="001E1903">
        <w:rPr>
          <w:color w:val="404040"/>
        </w:rPr>
        <w:t>Demonstrates and shares positive leadership skills to the student body;</w:t>
      </w:r>
    </w:p>
    <w:p w:rsidR="001E1903" w:rsidRPr="001E1903" w:rsidRDefault="001E1903" w:rsidP="001E1903">
      <w:pPr>
        <w:pStyle w:val="NormalWeb"/>
        <w:numPr>
          <w:ilvl w:val="0"/>
          <w:numId w:val="24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</w:rPr>
      </w:pPr>
      <w:r w:rsidRPr="001E1903">
        <w:rPr>
          <w:color w:val="404040"/>
        </w:rPr>
        <w:t>Minimum cumulative GPA of 3.0, and</w:t>
      </w:r>
    </w:p>
    <w:p w:rsidR="001E1903" w:rsidRPr="001E1903" w:rsidRDefault="001E1903" w:rsidP="001E1903">
      <w:pPr>
        <w:pStyle w:val="NormalWeb"/>
        <w:numPr>
          <w:ilvl w:val="0"/>
          <w:numId w:val="24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</w:rPr>
      </w:pPr>
      <w:r w:rsidRPr="001E1903">
        <w:rPr>
          <w:color w:val="404040"/>
        </w:rPr>
        <w:t>Motivates individual veteran to impact the campus in a positive manner.</w:t>
      </w:r>
    </w:p>
    <w:p w:rsidR="001E1903" w:rsidRDefault="001E1903" w:rsidP="001E1903">
      <w:pPr>
        <w:pStyle w:val="Heading2"/>
        <w:ind w:left="720"/>
      </w:pPr>
    </w:p>
    <w:p w:rsidR="001E1903" w:rsidRPr="001E1903" w:rsidRDefault="001E1903" w:rsidP="001E1903">
      <w:pPr>
        <w:pStyle w:val="Heading2"/>
        <w:ind w:left="720"/>
        <w:rPr>
          <w:color w:val="auto"/>
        </w:rPr>
      </w:pPr>
      <w:r w:rsidRPr="001E1903">
        <w:t>Greek Hall of Fame</w:t>
      </w:r>
    </w:p>
    <w:p w:rsidR="001E1903" w:rsidRPr="001E1903" w:rsidRDefault="00DF4C1D" w:rsidP="001E1903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  <w:r>
        <w:rPr>
          <w:color w:val="404040"/>
        </w:rPr>
        <w:t>The Greek Hall of fame recognizes one (1)</w:t>
      </w:r>
      <w:r w:rsidR="001E1903" w:rsidRPr="001E1903">
        <w:rPr>
          <w:color w:val="404040"/>
        </w:rPr>
        <w:t xml:space="preserve"> fraternity man an</w:t>
      </w:r>
      <w:r w:rsidR="001E1903">
        <w:rPr>
          <w:color w:val="404040"/>
        </w:rPr>
        <w:t>d</w:t>
      </w:r>
      <w:r>
        <w:rPr>
          <w:color w:val="404040"/>
        </w:rPr>
        <w:t>/or one (1)</w:t>
      </w:r>
      <w:r w:rsidR="001E1903" w:rsidRPr="001E1903">
        <w:rPr>
          <w:color w:val="404040"/>
        </w:rPr>
        <w:t xml:space="preserve"> sorority woman at UNTD who exemplifies excellence in their chapter</w:t>
      </w:r>
      <w:r>
        <w:rPr>
          <w:color w:val="404040"/>
        </w:rPr>
        <w:t xml:space="preserve">, incorporates the values of the </w:t>
      </w:r>
      <w:r>
        <w:rPr>
          <w:color w:val="404040"/>
        </w:rPr>
        <w:lastRenderedPageBreak/>
        <w:t xml:space="preserve">organization’s founding values into their </w:t>
      </w:r>
      <w:proofErr w:type="spellStart"/>
      <w:r>
        <w:rPr>
          <w:color w:val="404040"/>
        </w:rPr>
        <w:t>every day</w:t>
      </w:r>
      <w:proofErr w:type="spellEnd"/>
      <w:r>
        <w:rPr>
          <w:color w:val="404040"/>
        </w:rPr>
        <w:t xml:space="preserve"> lives, </w:t>
      </w:r>
      <w:r w:rsidR="001E1903" w:rsidRPr="001E1903">
        <w:rPr>
          <w:color w:val="404040"/>
        </w:rPr>
        <w:t>and works toward the benefit of others.</w:t>
      </w:r>
    </w:p>
    <w:p w:rsidR="001E1903" w:rsidRPr="001E1903" w:rsidRDefault="001E1903" w:rsidP="001E1903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</w:p>
    <w:p w:rsidR="001E1903" w:rsidRPr="001E1903" w:rsidRDefault="001E1903" w:rsidP="001E1903">
      <w:pPr>
        <w:pStyle w:val="NormalWeb"/>
        <w:shd w:val="clear" w:color="auto" w:fill="FFFFFF"/>
        <w:spacing w:before="0" w:beforeAutospacing="0" w:after="0" w:afterAutospacing="0"/>
        <w:ind w:left="720"/>
      </w:pPr>
      <w:r w:rsidRPr="001E1903">
        <w:rPr>
          <w:color w:val="404040"/>
        </w:rPr>
        <w:t>Eligibility Criteria</w:t>
      </w:r>
    </w:p>
    <w:p w:rsidR="001E1903" w:rsidRPr="001E1903" w:rsidRDefault="001E1903" w:rsidP="001E1903">
      <w:pPr>
        <w:pStyle w:val="NormalWeb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  <w:sz w:val="22"/>
          <w:szCs w:val="22"/>
        </w:rPr>
      </w:pPr>
      <w:r w:rsidRPr="001E1903">
        <w:rPr>
          <w:color w:val="404040"/>
        </w:rPr>
        <w:t>An active member of a sorority or fraternity recognized by the Office of Student Affairs;</w:t>
      </w:r>
    </w:p>
    <w:p w:rsidR="001E1903" w:rsidRPr="001E1903" w:rsidRDefault="001E1903" w:rsidP="001E1903">
      <w:pPr>
        <w:pStyle w:val="NormalWeb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  <w:sz w:val="22"/>
          <w:szCs w:val="22"/>
        </w:rPr>
      </w:pPr>
      <w:r w:rsidRPr="001E1903">
        <w:rPr>
          <w:color w:val="404040"/>
        </w:rPr>
        <w:t>Exemplifies fraternal founding principles and demonstrates them in everyday life;</w:t>
      </w:r>
    </w:p>
    <w:p w:rsidR="001E1903" w:rsidRPr="001E1903" w:rsidRDefault="001E1903" w:rsidP="001E1903">
      <w:pPr>
        <w:pStyle w:val="NormalWeb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  <w:sz w:val="22"/>
          <w:szCs w:val="22"/>
        </w:rPr>
      </w:pPr>
      <w:r w:rsidRPr="001E1903">
        <w:rPr>
          <w:color w:val="404040"/>
        </w:rPr>
        <w:t>Contributed to the advancement of his/her chapter and Fraternity &amp; Sorority Life at UNT Dallas; and</w:t>
      </w:r>
    </w:p>
    <w:p w:rsidR="001E1903" w:rsidRPr="001E1903" w:rsidRDefault="001E1903" w:rsidP="001E1903">
      <w:pPr>
        <w:pStyle w:val="NormalWeb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  <w:sz w:val="22"/>
          <w:szCs w:val="22"/>
        </w:rPr>
      </w:pPr>
      <w:r w:rsidRPr="001E1903">
        <w:rPr>
          <w:color w:val="404040"/>
        </w:rPr>
        <w:t>A minimum cumulative GPA of 3.0</w:t>
      </w:r>
    </w:p>
    <w:p w:rsidR="007F2553" w:rsidRDefault="007F2553" w:rsidP="001E1903">
      <w:pPr>
        <w:pStyle w:val="Heading2"/>
        <w:ind w:left="720"/>
      </w:pPr>
    </w:p>
    <w:p w:rsidR="001E1903" w:rsidRPr="001E1903" w:rsidRDefault="001E1903" w:rsidP="001E1903">
      <w:pPr>
        <w:pStyle w:val="Heading2"/>
        <w:ind w:left="720"/>
        <w:rPr>
          <w:color w:val="auto"/>
        </w:rPr>
      </w:pPr>
      <w:r w:rsidRPr="001E1903">
        <w:t xml:space="preserve">Outstanding Service to Students </w:t>
      </w:r>
    </w:p>
    <w:p w:rsidR="001E1903" w:rsidRPr="001E1903" w:rsidRDefault="00DF4C1D" w:rsidP="001E1903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  <w:r>
        <w:rPr>
          <w:color w:val="404040"/>
        </w:rPr>
        <w:t>The Outstanding Service to Students award recognizes</w:t>
      </w:r>
      <w:r w:rsidRPr="001E1903">
        <w:rPr>
          <w:color w:val="404040"/>
        </w:rPr>
        <w:t xml:space="preserve"> </w:t>
      </w:r>
      <w:r w:rsidR="001E1903" w:rsidRPr="001E1903">
        <w:rPr>
          <w:color w:val="404040"/>
        </w:rPr>
        <w:t>any full-time faculty or staff member in recognition of their devotion and energy to UNTD, as a motivator of students and/or fellow faculty/staff, and especially for commitment to the goals of UNTD in programming, services, etc.</w:t>
      </w:r>
    </w:p>
    <w:p w:rsidR="001E1903" w:rsidRPr="001E1903" w:rsidRDefault="001E1903" w:rsidP="001E1903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</w:p>
    <w:p w:rsidR="001E1903" w:rsidRPr="001E1903" w:rsidRDefault="001E1903" w:rsidP="001E1903">
      <w:pPr>
        <w:pStyle w:val="NormalWeb"/>
        <w:shd w:val="clear" w:color="auto" w:fill="FFFFFF"/>
        <w:spacing w:before="0" w:beforeAutospacing="0" w:after="0" w:afterAutospacing="0"/>
        <w:ind w:left="720"/>
      </w:pPr>
      <w:r w:rsidRPr="001E1903">
        <w:rPr>
          <w:color w:val="404040"/>
        </w:rPr>
        <w:t>Eligibility Criteria</w:t>
      </w:r>
    </w:p>
    <w:p w:rsidR="001E1903" w:rsidRPr="001E1903" w:rsidRDefault="001E1903" w:rsidP="001E1903">
      <w:pPr>
        <w:pStyle w:val="NormalWeb"/>
        <w:numPr>
          <w:ilvl w:val="0"/>
          <w:numId w:val="32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  <w:sz w:val="22"/>
          <w:szCs w:val="22"/>
        </w:rPr>
      </w:pPr>
      <w:r w:rsidRPr="001E1903">
        <w:rPr>
          <w:color w:val="404040"/>
        </w:rPr>
        <w:t>Any full-time faculty or staff member of UNT Dallas</w:t>
      </w:r>
    </w:p>
    <w:p w:rsidR="001E1903" w:rsidRPr="001E1903" w:rsidRDefault="001E1903" w:rsidP="001E1903">
      <w:pPr>
        <w:pStyle w:val="NormalWeb"/>
        <w:numPr>
          <w:ilvl w:val="0"/>
          <w:numId w:val="32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  <w:sz w:val="22"/>
          <w:szCs w:val="22"/>
        </w:rPr>
      </w:pPr>
      <w:r w:rsidRPr="001E1903">
        <w:rPr>
          <w:color w:val="404040"/>
        </w:rPr>
        <w:t>Demonstrates dedication to UNT Dallas students through quality work and service,</w:t>
      </w:r>
    </w:p>
    <w:p w:rsidR="001E1903" w:rsidRPr="001E1903" w:rsidRDefault="001E1903" w:rsidP="001E1903">
      <w:pPr>
        <w:pStyle w:val="NormalWeb"/>
        <w:numPr>
          <w:ilvl w:val="0"/>
          <w:numId w:val="32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  <w:sz w:val="22"/>
          <w:szCs w:val="22"/>
        </w:rPr>
      </w:pPr>
      <w:r w:rsidRPr="001E1903">
        <w:rPr>
          <w:color w:val="404040"/>
        </w:rPr>
        <w:t>Contributes toward achieving the goals of their department/office,</w:t>
      </w:r>
    </w:p>
    <w:p w:rsidR="001E1903" w:rsidRPr="001E1903" w:rsidRDefault="001E1903" w:rsidP="001E1903">
      <w:pPr>
        <w:pStyle w:val="NormalWeb"/>
        <w:numPr>
          <w:ilvl w:val="0"/>
          <w:numId w:val="32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  <w:sz w:val="22"/>
          <w:szCs w:val="22"/>
        </w:rPr>
      </w:pPr>
      <w:r w:rsidRPr="001E1903">
        <w:rPr>
          <w:color w:val="404040"/>
        </w:rPr>
        <w:t>Displays a positive attitude &amp; commitment to the continual improvement or growth of their office, the division and the University.</w:t>
      </w:r>
    </w:p>
    <w:p w:rsidR="001E1903" w:rsidRPr="001E1903" w:rsidRDefault="001E1903" w:rsidP="001E19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04040"/>
          <w:sz w:val="22"/>
          <w:szCs w:val="22"/>
        </w:rPr>
      </w:pPr>
    </w:p>
    <w:p w:rsidR="001E1903" w:rsidRPr="001E1903" w:rsidRDefault="001E1903" w:rsidP="001E1903">
      <w:pPr>
        <w:pStyle w:val="Heading2"/>
        <w:ind w:left="720"/>
        <w:rPr>
          <w:color w:val="auto"/>
          <w:sz w:val="24"/>
          <w:szCs w:val="24"/>
        </w:rPr>
      </w:pPr>
      <w:r w:rsidRPr="001E1903">
        <w:t>Servant Leader</w:t>
      </w:r>
    </w:p>
    <w:p w:rsidR="001E1903" w:rsidRPr="001E1903" w:rsidRDefault="00DF4C1D" w:rsidP="001E1903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  <w:r>
        <w:rPr>
          <w:color w:val="404040"/>
        </w:rPr>
        <w:t>The Servant Leader award recognizes</w:t>
      </w:r>
      <w:r w:rsidR="001E1903" w:rsidRPr="001E1903">
        <w:rPr>
          <w:color w:val="404040"/>
        </w:rPr>
        <w:t xml:space="preserve"> a student who makes volunteerism and service to UNTD and the local/regional/global community a priority.</w:t>
      </w:r>
    </w:p>
    <w:p w:rsidR="001E1903" w:rsidRPr="001E1903" w:rsidRDefault="001E1903" w:rsidP="001E1903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</w:p>
    <w:p w:rsidR="001E1903" w:rsidRPr="001E1903" w:rsidRDefault="001E1903" w:rsidP="001E1903">
      <w:pPr>
        <w:pStyle w:val="NormalWeb"/>
        <w:shd w:val="clear" w:color="auto" w:fill="FFFFFF"/>
        <w:spacing w:before="0" w:beforeAutospacing="0" w:after="0" w:afterAutospacing="0"/>
        <w:ind w:left="720"/>
      </w:pPr>
      <w:r w:rsidRPr="001E1903">
        <w:rPr>
          <w:color w:val="404040"/>
        </w:rPr>
        <w:t>Eligibility Criteria</w:t>
      </w:r>
    </w:p>
    <w:p w:rsidR="001E1903" w:rsidRPr="001E1903" w:rsidRDefault="001E1903" w:rsidP="00994DD8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</w:rPr>
      </w:pPr>
      <w:r w:rsidRPr="001E1903">
        <w:rPr>
          <w:color w:val="404040"/>
        </w:rPr>
        <w:t>A current student at UNT Dallas</w:t>
      </w:r>
    </w:p>
    <w:p w:rsidR="001E1903" w:rsidRPr="001E1903" w:rsidRDefault="001E1903" w:rsidP="00994DD8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</w:rPr>
      </w:pPr>
      <w:r w:rsidRPr="001E1903">
        <w:rPr>
          <w:color w:val="404040"/>
        </w:rPr>
        <w:t>Demonstrated involvement in the community by serving as a volunteer for a minimum of 150 hours during their time at UNT Dallas </w:t>
      </w:r>
    </w:p>
    <w:p w:rsidR="001E1903" w:rsidRPr="001E1903" w:rsidRDefault="001E1903" w:rsidP="00994DD8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</w:rPr>
      </w:pPr>
      <w:r w:rsidRPr="001E1903">
        <w:rPr>
          <w:color w:val="404040"/>
        </w:rPr>
        <w:t>A cumulative GPA of 3.0.</w:t>
      </w:r>
    </w:p>
    <w:p w:rsidR="001E1903" w:rsidRPr="001E1903" w:rsidRDefault="001E1903" w:rsidP="001E19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04040"/>
        </w:rPr>
      </w:pPr>
    </w:p>
    <w:p w:rsidR="001E1903" w:rsidRPr="001E1903" w:rsidRDefault="001E1903" w:rsidP="001E1903">
      <w:pPr>
        <w:pStyle w:val="Heading2"/>
        <w:ind w:left="720"/>
        <w:rPr>
          <w:color w:val="auto"/>
        </w:rPr>
      </w:pPr>
      <w:r w:rsidRPr="001E1903">
        <w:t>Outstanding Achievement in Experiential Learning </w:t>
      </w:r>
    </w:p>
    <w:p w:rsidR="001E1903" w:rsidRPr="001E1903" w:rsidRDefault="008A7355" w:rsidP="001E1903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  <w:r>
        <w:rPr>
          <w:color w:val="404040"/>
        </w:rPr>
        <w:t>The Outstanding Achievement in Experiential Learning award recognizes</w:t>
      </w:r>
      <w:r w:rsidR="001E1903" w:rsidRPr="001E1903">
        <w:rPr>
          <w:color w:val="404040"/>
        </w:rPr>
        <w:t xml:space="preserve"> a student who participated in programs offered through the Office of Experiential Learning at UNTD.</w:t>
      </w:r>
    </w:p>
    <w:p w:rsidR="001E1903" w:rsidRPr="001E1903" w:rsidRDefault="001E1903" w:rsidP="001E1903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</w:p>
    <w:p w:rsidR="001E1903" w:rsidRPr="001E1903" w:rsidRDefault="001E1903" w:rsidP="001E1903">
      <w:pPr>
        <w:pStyle w:val="NormalWeb"/>
        <w:shd w:val="clear" w:color="auto" w:fill="FFFFFF"/>
        <w:spacing w:before="0" w:beforeAutospacing="0" w:after="0" w:afterAutospacing="0"/>
        <w:ind w:left="720"/>
      </w:pPr>
      <w:r w:rsidRPr="001E1903">
        <w:rPr>
          <w:color w:val="404040"/>
        </w:rPr>
        <w:t>Eligibility Criteria</w:t>
      </w:r>
    </w:p>
    <w:p w:rsidR="001E1903" w:rsidRPr="001E1903" w:rsidRDefault="001E1903" w:rsidP="0039729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  <w:sz w:val="22"/>
          <w:szCs w:val="22"/>
        </w:rPr>
      </w:pPr>
      <w:r w:rsidRPr="001E1903">
        <w:rPr>
          <w:color w:val="404040"/>
        </w:rPr>
        <w:t>Senior graduating May 202</w:t>
      </w:r>
      <w:r w:rsidR="007F2553">
        <w:rPr>
          <w:color w:val="404040"/>
        </w:rPr>
        <w:t>1</w:t>
      </w:r>
    </w:p>
    <w:p w:rsidR="001E1903" w:rsidRPr="001E1903" w:rsidRDefault="001E1903" w:rsidP="0039729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  <w:sz w:val="22"/>
          <w:szCs w:val="22"/>
        </w:rPr>
      </w:pPr>
      <w:r w:rsidRPr="001E1903">
        <w:rPr>
          <w:color w:val="404040"/>
        </w:rPr>
        <w:t>Completed an internship, practicum, and/or student teaching opportunity during their time at UNT Dallas for at least 200 hours;</w:t>
      </w:r>
    </w:p>
    <w:p w:rsidR="001E1903" w:rsidRPr="001E1903" w:rsidRDefault="001E1903" w:rsidP="0039729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  <w:sz w:val="22"/>
          <w:szCs w:val="22"/>
        </w:rPr>
      </w:pPr>
      <w:r w:rsidRPr="001E1903">
        <w:rPr>
          <w:color w:val="404040"/>
        </w:rPr>
        <w:t>A cumulative GPA of 3.0.</w:t>
      </w:r>
    </w:p>
    <w:p w:rsidR="001E1903" w:rsidRDefault="001E1903" w:rsidP="002C2B68">
      <w:pPr>
        <w:pStyle w:val="Heading2"/>
        <w:ind w:left="720"/>
      </w:pPr>
    </w:p>
    <w:p w:rsidR="002C2B68" w:rsidRPr="001E1903" w:rsidRDefault="002C2B68" w:rsidP="002C2B68">
      <w:pPr>
        <w:pStyle w:val="Heading2"/>
        <w:ind w:left="720"/>
      </w:pPr>
      <w:r w:rsidRPr="001E1903">
        <w:t>Emerging Leader</w:t>
      </w:r>
    </w:p>
    <w:p w:rsidR="00D1012A" w:rsidRPr="001E1903" w:rsidRDefault="00DF4C1D" w:rsidP="002C2B68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  <w:r>
        <w:rPr>
          <w:color w:val="404040"/>
        </w:rPr>
        <w:t>The Emerging Leader award recognizes</w:t>
      </w:r>
      <w:r w:rsidR="00D1012A" w:rsidRPr="001E1903">
        <w:rPr>
          <w:color w:val="404040"/>
        </w:rPr>
        <w:t xml:space="preserve"> a </w:t>
      </w:r>
      <w:r>
        <w:rPr>
          <w:color w:val="404040"/>
        </w:rPr>
        <w:t xml:space="preserve">new </w:t>
      </w:r>
      <w:r w:rsidR="00D1012A" w:rsidRPr="001E1903">
        <w:rPr>
          <w:color w:val="404040"/>
        </w:rPr>
        <w:t>student</w:t>
      </w:r>
      <w:r>
        <w:rPr>
          <w:color w:val="404040"/>
        </w:rPr>
        <w:t xml:space="preserve"> </w:t>
      </w:r>
      <w:r w:rsidR="00D1012A" w:rsidRPr="001E1903">
        <w:rPr>
          <w:color w:val="404040"/>
        </w:rPr>
        <w:t>(either a first-year student or a transfer student in their first year</w:t>
      </w:r>
      <w:r>
        <w:rPr>
          <w:color w:val="404040"/>
        </w:rPr>
        <w:t xml:space="preserve"> at UNTD</w:t>
      </w:r>
      <w:r w:rsidR="00D1012A" w:rsidRPr="001E1903">
        <w:rPr>
          <w:color w:val="404040"/>
        </w:rPr>
        <w:t>) who shows active involvement in an organized campus activity</w:t>
      </w:r>
      <w:r w:rsidR="008A7355">
        <w:rPr>
          <w:color w:val="404040"/>
        </w:rPr>
        <w:t xml:space="preserve"> or student organization</w:t>
      </w:r>
      <w:r>
        <w:rPr>
          <w:color w:val="404040"/>
        </w:rPr>
        <w:t>, demonstrates the potential to be a continued leader on campus,</w:t>
      </w:r>
      <w:r w:rsidR="00D1012A" w:rsidRPr="001E1903">
        <w:rPr>
          <w:color w:val="404040"/>
        </w:rPr>
        <w:t xml:space="preserve"> and </w:t>
      </w:r>
      <w:r>
        <w:rPr>
          <w:color w:val="404040"/>
        </w:rPr>
        <w:t>helps</w:t>
      </w:r>
      <w:r w:rsidR="00D1012A" w:rsidRPr="001E1903">
        <w:rPr>
          <w:color w:val="404040"/>
        </w:rPr>
        <w:t xml:space="preserve"> to make a difference on campus or in the club/organization/activity.</w:t>
      </w:r>
    </w:p>
    <w:p w:rsidR="00D1012A" w:rsidRPr="001E1903" w:rsidRDefault="00D1012A" w:rsidP="002C2B68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</w:p>
    <w:p w:rsidR="002C2B68" w:rsidRPr="001E1903" w:rsidRDefault="002C2B68" w:rsidP="002C2B68">
      <w:pPr>
        <w:pStyle w:val="NormalWeb"/>
        <w:shd w:val="clear" w:color="auto" w:fill="FFFFFF"/>
        <w:spacing w:before="0" w:beforeAutospacing="0" w:after="0" w:afterAutospacing="0"/>
        <w:ind w:left="720"/>
      </w:pPr>
      <w:r w:rsidRPr="001E1903">
        <w:rPr>
          <w:color w:val="404040"/>
        </w:rPr>
        <w:t>Eligibility Criteria:</w:t>
      </w:r>
    </w:p>
    <w:p w:rsidR="002C2B68" w:rsidRPr="001E1903" w:rsidRDefault="002C2B68" w:rsidP="0039729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</w:rPr>
      </w:pPr>
      <w:r w:rsidRPr="001E1903">
        <w:rPr>
          <w:color w:val="404040"/>
        </w:rPr>
        <w:t>Demonstrate the potential to be a continued leader on the UNT Dallas campus;</w:t>
      </w:r>
    </w:p>
    <w:p w:rsidR="002C2B68" w:rsidRPr="001E1903" w:rsidRDefault="002C2B68" w:rsidP="0039729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</w:rPr>
      </w:pPr>
      <w:r w:rsidRPr="001E1903">
        <w:rPr>
          <w:color w:val="404040"/>
        </w:rPr>
        <w:t>Involved in at least one campus organization recognized by the Office of Student Affairs;</w:t>
      </w:r>
    </w:p>
    <w:p w:rsidR="002C2B68" w:rsidRPr="001E1903" w:rsidRDefault="002C2B68" w:rsidP="0039729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</w:rPr>
      </w:pPr>
      <w:r w:rsidRPr="001E1903">
        <w:rPr>
          <w:color w:val="404040"/>
        </w:rPr>
        <w:t>Must be a new member in a student organization for less than 1 year;</w:t>
      </w:r>
    </w:p>
    <w:p w:rsidR="002C2B68" w:rsidRPr="001E1903" w:rsidRDefault="002C2B68" w:rsidP="0039729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</w:rPr>
      </w:pPr>
      <w:r w:rsidRPr="001E1903">
        <w:rPr>
          <w:color w:val="404040"/>
        </w:rPr>
        <w:t>Have a minimum cumulative GPA of 3.0.</w:t>
      </w:r>
    </w:p>
    <w:p w:rsidR="008A7355" w:rsidRDefault="008A7355" w:rsidP="002C2B68">
      <w:pPr>
        <w:pStyle w:val="Heading2"/>
        <w:ind w:left="720"/>
      </w:pPr>
    </w:p>
    <w:p w:rsidR="002C2B68" w:rsidRPr="001E1903" w:rsidRDefault="002C2B68" w:rsidP="002C2B68">
      <w:pPr>
        <w:pStyle w:val="Heading2"/>
        <w:ind w:left="720"/>
        <w:rPr>
          <w:color w:val="auto"/>
        </w:rPr>
      </w:pPr>
      <w:r w:rsidRPr="001E1903">
        <w:t>Legacy Award</w:t>
      </w:r>
    </w:p>
    <w:p w:rsidR="00437758" w:rsidRPr="001E1903" w:rsidRDefault="00DF4C1D" w:rsidP="002C2B68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  <w:r>
        <w:rPr>
          <w:color w:val="404040"/>
        </w:rPr>
        <w:t>The Legacy award recognize</w:t>
      </w:r>
      <w:r w:rsidR="008A7355">
        <w:rPr>
          <w:color w:val="404040"/>
        </w:rPr>
        <w:t>s</w:t>
      </w:r>
      <w:r w:rsidR="00437758" w:rsidRPr="001E1903">
        <w:rPr>
          <w:color w:val="404040"/>
        </w:rPr>
        <w:t xml:space="preserve"> a student who</w:t>
      </w:r>
      <w:r w:rsidR="002C3DC2" w:rsidRPr="001E1903">
        <w:rPr>
          <w:color w:val="404040"/>
        </w:rPr>
        <w:t xml:space="preserve"> has contributed greatly to the UNTD Community throughout their time of attendance</w:t>
      </w:r>
      <w:r>
        <w:rPr>
          <w:color w:val="404040"/>
        </w:rPr>
        <w:t xml:space="preserve"> and </w:t>
      </w:r>
      <w:r w:rsidRPr="001E1903">
        <w:rPr>
          <w:color w:val="404040"/>
        </w:rPr>
        <w:t>actively celebrates the mission of UNTD</w:t>
      </w:r>
      <w:r w:rsidR="002C3DC2" w:rsidRPr="001E1903">
        <w:rPr>
          <w:color w:val="404040"/>
        </w:rPr>
        <w:t>.</w:t>
      </w:r>
      <w:r w:rsidR="008A7355">
        <w:rPr>
          <w:color w:val="404040"/>
        </w:rPr>
        <w:t xml:space="preserve"> </w:t>
      </w:r>
      <w:r w:rsidR="008A7355" w:rsidRPr="008A7355">
        <w:rPr>
          <w:color w:val="404040"/>
        </w:rPr>
        <w:t>This award recognizes a graduating Senior that has been involved in numerous organizations on campus, held leadership roles within those organizations, served as a mentor to their fellow Trailblazers and others around them</w:t>
      </w:r>
      <w:r w:rsidR="008A7355">
        <w:rPr>
          <w:color w:val="404040"/>
        </w:rPr>
        <w:t xml:space="preserve">, and </w:t>
      </w:r>
      <w:r w:rsidR="008A7355" w:rsidRPr="008A7355">
        <w:rPr>
          <w:color w:val="404040"/>
        </w:rPr>
        <w:t xml:space="preserve">demonstrated their leadership skills, ambition and initiative </w:t>
      </w:r>
      <w:r w:rsidR="008A7355">
        <w:rPr>
          <w:color w:val="404040"/>
        </w:rPr>
        <w:t xml:space="preserve">to extend beyond UNT Dallas. </w:t>
      </w:r>
    </w:p>
    <w:p w:rsidR="00437758" w:rsidRPr="001E1903" w:rsidRDefault="00437758" w:rsidP="002C2B68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</w:p>
    <w:p w:rsidR="002C2B68" w:rsidRPr="001E1903" w:rsidRDefault="002C2B68" w:rsidP="002C2B68">
      <w:pPr>
        <w:pStyle w:val="NormalWeb"/>
        <w:shd w:val="clear" w:color="auto" w:fill="FFFFFF"/>
        <w:spacing w:before="0" w:beforeAutospacing="0" w:after="0" w:afterAutospacing="0"/>
        <w:ind w:left="720"/>
      </w:pPr>
      <w:r w:rsidRPr="001E1903">
        <w:rPr>
          <w:color w:val="404040"/>
        </w:rPr>
        <w:t>Eligibility Criteria:</w:t>
      </w:r>
    </w:p>
    <w:p w:rsidR="002C2B68" w:rsidRPr="001E1903" w:rsidRDefault="002C2B68" w:rsidP="0039729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</w:rPr>
      </w:pPr>
      <w:r w:rsidRPr="001E1903">
        <w:rPr>
          <w:color w:val="404040"/>
        </w:rPr>
        <w:t>Completed/</w:t>
      </w:r>
      <w:proofErr w:type="spellStart"/>
      <w:r w:rsidRPr="001E1903">
        <w:rPr>
          <w:color w:val="404040"/>
        </w:rPr>
        <w:t>ing</w:t>
      </w:r>
      <w:proofErr w:type="spellEnd"/>
      <w:r w:rsidRPr="001E1903">
        <w:rPr>
          <w:color w:val="404040"/>
        </w:rPr>
        <w:t xml:space="preserve"> undergraduate or graduate degree in May</w:t>
      </w:r>
      <w:r w:rsidR="007F2553">
        <w:rPr>
          <w:color w:val="404040"/>
        </w:rPr>
        <w:t xml:space="preserve"> 2021</w:t>
      </w:r>
      <w:r w:rsidRPr="001E1903">
        <w:rPr>
          <w:color w:val="404040"/>
        </w:rPr>
        <w:t xml:space="preserve"> or December 2020.</w:t>
      </w:r>
    </w:p>
    <w:p w:rsidR="002C2B68" w:rsidRPr="001E1903" w:rsidRDefault="002C2B68" w:rsidP="0039729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</w:rPr>
      </w:pPr>
      <w:r w:rsidRPr="001E1903">
        <w:rPr>
          <w:color w:val="404040"/>
        </w:rPr>
        <w:t>Involved in at least two campus organizations recognized by the Office of Student Affairs;</w:t>
      </w:r>
    </w:p>
    <w:p w:rsidR="002C2B68" w:rsidRPr="001E1903" w:rsidRDefault="002C2B68" w:rsidP="0039729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</w:rPr>
      </w:pPr>
      <w:r w:rsidRPr="001E1903">
        <w:rPr>
          <w:color w:val="404040"/>
        </w:rPr>
        <w:t>Held an elected officer position in at least one campus organization for at least a year;</w:t>
      </w:r>
    </w:p>
    <w:p w:rsidR="002C2B68" w:rsidRPr="001E1903" w:rsidRDefault="002C2B68" w:rsidP="0039729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</w:rPr>
      </w:pPr>
      <w:r w:rsidRPr="001E1903">
        <w:rPr>
          <w:color w:val="404040"/>
        </w:rPr>
        <w:t>Served as a mentor to other students;</w:t>
      </w:r>
    </w:p>
    <w:p w:rsidR="002C2B68" w:rsidRPr="001E1903" w:rsidRDefault="002C2B68" w:rsidP="0039729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</w:rPr>
      </w:pPr>
      <w:r w:rsidRPr="001E1903">
        <w:rPr>
          <w:color w:val="404040"/>
        </w:rPr>
        <w:t>Demonstrates the potential to be a continued leader after graduation; and</w:t>
      </w:r>
    </w:p>
    <w:p w:rsidR="002C2B68" w:rsidRPr="001E1903" w:rsidRDefault="002C2B68" w:rsidP="0039729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</w:rPr>
      </w:pPr>
      <w:r w:rsidRPr="001E1903">
        <w:rPr>
          <w:color w:val="404040"/>
        </w:rPr>
        <w:t>Has a minimum cumulative GPA of 3.0.</w:t>
      </w:r>
    </w:p>
    <w:p w:rsidR="001E1903" w:rsidRDefault="001E1903" w:rsidP="002C2B68">
      <w:pPr>
        <w:pStyle w:val="Heading2"/>
        <w:ind w:left="720"/>
      </w:pPr>
    </w:p>
    <w:p w:rsidR="002C2B68" w:rsidRPr="001E1903" w:rsidRDefault="002C2B68" w:rsidP="002C2B68">
      <w:pPr>
        <w:pStyle w:val="Heading2"/>
        <w:ind w:left="720"/>
        <w:rPr>
          <w:color w:val="auto"/>
          <w:sz w:val="24"/>
          <w:szCs w:val="24"/>
        </w:rPr>
      </w:pPr>
      <w:r w:rsidRPr="001E1903">
        <w:t>Program of the Year</w:t>
      </w:r>
    </w:p>
    <w:p w:rsidR="008A7355" w:rsidRPr="001E1903" w:rsidRDefault="001E1903" w:rsidP="008A7355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  <w:r w:rsidRPr="001E1903">
        <w:rPr>
          <w:color w:val="404040"/>
        </w:rPr>
        <w:t>Th</w:t>
      </w:r>
      <w:r w:rsidR="00DF4C1D">
        <w:rPr>
          <w:color w:val="404040"/>
        </w:rPr>
        <w:t>e Program of the Year</w:t>
      </w:r>
      <w:r w:rsidRPr="001E1903">
        <w:rPr>
          <w:color w:val="404040"/>
        </w:rPr>
        <w:t xml:space="preserve"> award recognizes a student organization program that demonstrate</w:t>
      </w:r>
      <w:r w:rsidR="008A7355">
        <w:rPr>
          <w:color w:val="404040"/>
        </w:rPr>
        <w:t>s</w:t>
      </w:r>
      <w:r w:rsidRPr="001E1903">
        <w:rPr>
          <w:color w:val="404040"/>
        </w:rPr>
        <w:t xml:space="preserve"> originality</w:t>
      </w:r>
      <w:r w:rsidR="008A7355">
        <w:rPr>
          <w:color w:val="404040"/>
        </w:rPr>
        <w:t xml:space="preserve"> and</w:t>
      </w:r>
      <w:r w:rsidRPr="001E1903">
        <w:rPr>
          <w:color w:val="404040"/>
        </w:rPr>
        <w:t xml:space="preserve"> innovation</w:t>
      </w:r>
      <w:r w:rsidR="008A7355">
        <w:rPr>
          <w:color w:val="404040"/>
        </w:rPr>
        <w:t xml:space="preserve">, </w:t>
      </w:r>
      <w:r w:rsidRPr="001E1903">
        <w:rPr>
          <w:color w:val="404040"/>
        </w:rPr>
        <w:t>significantly enhance</w:t>
      </w:r>
      <w:r w:rsidR="008A7355">
        <w:rPr>
          <w:color w:val="404040"/>
        </w:rPr>
        <w:t>s</w:t>
      </w:r>
      <w:r w:rsidRPr="001E1903">
        <w:rPr>
          <w:color w:val="404040"/>
        </w:rPr>
        <w:t xml:space="preserve"> student life at UNT Dallas</w:t>
      </w:r>
      <w:r w:rsidR="008A7355">
        <w:rPr>
          <w:color w:val="404040"/>
        </w:rPr>
        <w:t xml:space="preserve">, and </w:t>
      </w:r>
      <w:r w:rsidR="008A7355" w:rsidRPr="001E1903">
        <w:rPr>
          <w:color w:val="404040"/>
        </w:rPr>
        <w:t>provid</w:t>
      </w:r>
      <w:r w:rsidR="008A7355">
        <w:rPr>
          <w:color w:val="404040"/>
        </w:rPr>
        <w:t>es</w:t>
      </w:r>
      <w:r w:rsidR="008A7355" w:rsidRPr="001E1903">
        <w:rPr>
          <w:color w:val="404040"/>
        </w:rPr>
        <w:t xml:space="preserve"> a unique learning opportunity outside the classroom that benefited its members and/or the campus community.</w:t>
      </w:r>
    </w:p>
    <w:p w:rsidR="00437758" w:rsidRPr="001E1903" w:rsidRDefault="00437758" w:rsidP="002C2B68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</w:p>
    <w:p w:rsidR="002C2B68" w:rsidRPr="001E1903" w:rsidRDefault="002C2B68" w:rsidP="002C2B68">
      <w:pPr>
        <w:pStyle w:val="NormalWeb"/>
        <w:shd w:val="clear" w:color="auto" w:fill="FFFFFF"/>
        <w:spacing w:before="0" w:beforeAutospacing="0" w:after="0" w:afterAutospacing="0"/>
        <w:ind w:left="720"/>
      </w:pPr>
      <w:r w:rsidRPr="001E1903">
        <w:rPr>
          <w:color w:val="404040"/>
        </w:rPr>
        <w:t>Eligibility Criteria</w:t>
      </w:r>
    </w:p>
    <w:p w:rsidR="002C2B68" w:rsidRPr="001E1903" w:rsidRDefault="002C2B68" w:rsidP="0039729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  <w:sz w:val="22"/>
          <w:szCs w:val="22"/>
        </w:rPr>
      </w:pPr>
      <w:r w:rsidRPr="001E1903">
        <w:rPr>
          <w:color w:val="404040"/>
        </w:rPr>
        <w:t>Event hosted by a registered student organization recognized by the Office of Student Affairs, residence hall, or university department/office.</w:t>
      </w:r>
    </w:p>
    <w:p w:rsidR="002C2B68" w:rsidRPr="001E1903" w:rsidRDefault="002C2B68" w:rsidP="0039729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  <w:sz w:val="22"/>
          <w:szCs w:val="22"/>
        </w:rPr>
      </w:pPr>
      <w:r w:rsidRPr="001E1903">
        <w:rPr>
          <w:color w:val="404040"/>
        </w:rPr>
        <w:t>Have all appropriate paperwork for the event on file with the Office of the Office of Student Affairs;</w:t>
      </w:r>
    </w:p>
    <w:p w:rsidR="002C2B68" w:rsidRPr="001E1903" w:rsidRDefault="002C2B68" w:rsidP="0039729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  <w:sz w:val="22"/>
          <w:szCs w:val="22"/>
        </w:rPr>
      </w:pPr>
      <w:r w:rsidRPr="001E1903">
        <w:rPr>
          <w:color w:val="404040"/>
        </w:rPr>
        <w:t>Program demonstrates originality and innovation;</w:t>
      </w:r>
    </w:p>
    <w:p w:rsidR="002C2B68" w:rsidRPr="001E1903" w:rsidRDefault="002C2B68" w:rsidP="0039729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  <w:sz w:val="22"/>
          <w:szCs w:val="22"/>
        </w:rPr>
      </w:pPr>
      <w:r w:rsidRPr="001E1903">
        <w:rPr>
          <w:color w:val="404040"/>
        </w:rPr>
        <w:t>Program is effectively implemented and open to all students; and</w:t>
      </w:r>
    </w:p>
    <w:p w:rsidR="002C2B68" w:rsidRPr="001E1903" w:rsidRDefault="002C2B68" w:rsidP="0039729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  <w:sz w:val="22"/>
          <w:szCs w:val="22"/>
        </w:rPr>
      </w:pPr>
      <w:r w:rsidRPr="001E1903">
        <w:rPr>
          <w:color w:val="404040"/>
        </w:rPr>
        <w:lastRenderedPageBreak/>
        <w:t>Program significantly enhanced student life at UNT Dallas.</w:t>
      </w:r>
    </w:p>
    <w:p w:rsidR="002C2B68" w:rsidRPr="001E1903" w:rsidRDefault="002C2B68" w:rsidP="0039729E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color w:val="404040"/>
        </w:rPr>
      </w:pPr>
      <w:r w:rsidRPr="001E1903">
        <w:rPr>
          <w:color w:val="404040"/>
        </w:rPr>
        <w:t>Program benefited and invited the campus community.</w:t>
      </w:r>
    </w:p>
    <w:p w:rsidR="001E1903" w:rsidRDefault="001E1903" w:rsidP="002C2B68">
      <w:pPr>
        <w:pStyle w:val="Heading2"/>
        <w:ind w:left="720"/>
      </w:pPr>
    </w:p>
    <w:p w:rsidR="002C2B68" w:rsidRPr="001E1903" w:rsidRDefault="002C2B68" w:rsidP="002C2B68">
      <w:pPr>
        <w:pStyle w:val="Heading2"/>
        <w:ind w:left="720"/>
        <w:rPr>
          <w:color w:val="auto"/>
        </w:rPr>
      </w:pPr>
      <w:r w:rsidRPr="001E1903">
        <w:t>Student Organization of the Year</w:t>
      </w:r>
    </w:p>
    <w:p w:rsidR="00D1012A" w:rsidRPr="001E1903" w:rsidRDefault="008A7355" w:rsidP="002C2B68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  <w:r>
        <w:rPr>
          <w:color w:val="404040"/>
        </w:rPr>
        <w:t>The Student Organization of the Year award recognizes</w:t>
      </w:r>
      <w:r w:rsidR="00D1012A" w:rsidRPr="001E1903">
        <w:rPr>
          <w:color w:val="404040"/>
        </w:rPr>
        <w:t xml:space="preserve"> an active recognized student club/organization who represents the mission of </w:t>
      </w:r>
      <w:proofErr w:type="gramStart"/>
      <w:r w:rsidR="00D1012A" w:rsidRPr="001E1903">
        <w:rPr>
          <w:color w:val="404040"/>
        </w:rPr>
        <w:t xml:space="preserve">UNTD </w:t>
      </w:r>
      <w:r>
        <w:rPr>
          <w:color w:val="404040"/>
        </w:rPr>
        <w:t>,</w:t>
      </w:r>
      <w:proofErr w:type="gramEnd"/>
      <w:r>
        <w:rPr>
          <w:color w:val="404040"/>
        </w:rPr>
        <w:t xml:space="preserve"> helps</w:t>
      </w:r>
      <w:r w:rsidRPr="008A7355">
        <w:rPr>
          <w:color w:val="404040"/>
        </w:rPr>
        <w:t xml:space="preserve"> shape campus life and show</w:t>
      </w:r>
      <w:r>
        <w:rPr>
          <w:color w:val="404040"/>
        </w:rPr>
        <w:t xml:space="preserve">s </w:t>
      </w:r>
      <w:r w:rsidRPr="008A7355">
        <w:rPr>
          <w:color w:val="404040"/>
        </w:rPr>
        <w:t xml:space="preserve">school spirit by attending programs, </w:t>
      </w:r>
      <w:r>
        <w:rPr>
          <w:color w:val="404040"/>
        </w:rPr>
        <w:t xml:space="preserve">and </w:t>
      </w:r>
      <w:r w:rsidRPr="008A7355">
        <w:rPr>
          <w:color w:val="404040"/>
        </w:rPr>
        <w:t>contribut</w:t>
      </w:r>
      <w:r>
        <w:rPr>
          <w:color w:val="404040"/>
        </w:rPr>
        <w:t>es</w:t>
      </w:r>
      <w:r w:rsidRPr="008A7355">
        <w:rPr>
          <w:color w:val="404040"/>
        </w:rPr>
        <w:t xml:space="preserve"> significantly and positively to campus life through its programs, activities, and other organizational efforts.  </w:t>
      </w:r>
    </w:p>
    <w:p w:rsidR="00D1012A" w:rsidRPr="001E1903" w:rsidRDefault="00D1012A" w:rsidP="002C2B68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</w:p>
    <w:p w:rsidR="002C2B68" w:rsidRPr="001E1903" w:rsidRDefault="002C2B68" w:rsidP="002C2B68">
      <w:pPr>
        <w:pStyle w:val="NormalWeb"/>
        <w:shd w:val="clear" w:color="auto" w:fill="FFFFFF"/>
        <w:spacing w:before="0" w:beforeAutospacing="0" w:after="0" w:afterAutospacing="0"/>
        <w:ind w:left="720"/>
      </w:pPr>
      <w:r w:rsidRPr="001E1903">
        <w:rPr>
          <w:color w:val="404040"/>
        </w:rPr>
        <w:t>Eligibility Criteria</w:t>
      </w:r>
    </w:p>
    <w:p w:rsidR="008A7355" w:rsidRDefault="002C2B68" w:rsidP="00190767">
      <w:pPr>
        <w:pStyle w:val="NormalWeb"/>
        <w:numPr>
          <w:ilvl w:val="0"/>
          <w:numId w:val="28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</w:rPr>
      </w:pPr>
      <w:r w:rsidRPr="008A7355">
        <w:rPr>
          <w:color w:val="404040"/>
        </w:rPr>
        <w:t xml:space="preserve">A recognized student organization with the Office of Student Affairs </w:t>
      </w:r>
    </w:p>
    <w:p w:rsidR="002C2B68" w:rsidRPr="008A7355" w:rsidRDefault="002C2B68" w:rsidP="00190767">
      <w:pPr>
        <w:pStyle w:val="NormalWeb"/>
        <w:numPr>
          <w:ilvl w:val="0"/>
          <w:numId w:val="28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</w:rPr>
      </w:pPr>
      <w:r w:rsidRPr="008A7355">
        <w:rPr>
          <w:color w:val="404040"/>
        </w:rPr>
        <w:t>Shows school spirit by attending programs sponsored by other organizations;</w:t>
      </w:r>
    </w:p>
    <w:p w:rsidR="002C2B68" w:rsidRPr="001E1903" w:rsidRDefault="002C2B68" w:rsidP="002C2B68">
      <w:pPr>
        <w:pStyle w:val="NormalWeb"/>
        <w:numPr>
          <w:ilvl w:val="0"/>
          <w:numId w:val="28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</w:rPr>
      </w:pPr>
      <w:r w:rsidRPr="001E1903">
        <w:rPr>
          <w:color w:val="404040"/>
        </w:rPr>
        <w:t>Contributed significantly and positively to campus life through its programs, activities, and other organizational efforts; and</w:t>
      </w:r>
    </w:p>
    <w:p w:rsidR="002C2B68" w:rsidRPr="001E1903" w:rsidRDefault="002C2B68" w:rsidP="002C2B68">
      <w:pPr>
        <w:pStyle w:val="NormalWeb"/>
        <w:numPr>
          <w:ilvl w:val="0"/>
          <w:numId w:val="28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</w:rPr>
      </w:pPr>
      <w:r w:rsidRPr="001E1903">
        <w:rPr>
          <w:color w:val="404040"/>
        </w:rPr>
        <w:t>Student organization achieved its mission, as reflected in its purpose statement</w:t>
      </w:r>
    </w:p>
    <w:p w:rsidR="001E1903" w:rsidRDefault="001E1903" w:rsidP="002C2B68">
      <w:pPr>
        <w:pStyle w:val="Heading2"/>
        <w:ind w:left="720"/>
      </w:pPr>
    </w:p>
    <w:p w:rsidR="002C2B68" w:rsidRPr="001E1903" w:rsidRDefault="002C2B68" w:rsidP="002C2B68">
      <w:pPr>
        <w:pStyle w:val="Heading2"/>
        <w:ind w:left="720"/>
        <w:rPr>
          <w:color w:val="auto"/>
        </w:rPr>
      </w:pPr>
      <w:r w:rsidRPr="001E1903">
        <w:t>Fraternity/Sorority Chapter of the Year</w:t>
      </w:r>
    </w:p>
    <w:p w:rsidR="002C3DC2" w:rsidRPr="001E1903" w:rsidRDefault="008A7355" w:rsidP="002C3DC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  <w:r>
        <w:rPr>
          <w:color w:val="404040"/>
        </w:rPr>
        <w:t>The Chapter of the Year award recognizes a</w:t>
      </w:r>
      <w:r w:rsidR="002C3DC2" w:rsidRPr="001E1903">
        <w:rPr>
          <w:color w:val="404040"/>
        </w:rPr>
        <w:t>n active chartered fraternity and/or sorority who supports the mission of their organization and UNTD, empowers members and fellow students, transforms lives, and strengthen the campus and surrounding communities</w:t>
      </w:r>
      <w:r>
        <w:rPr>
          <w:color w:val="404040"/>
        </w:rPr>
        <w:t xml:space="preserve">. This chapter </w:t>
      </w:r>
      <w:r w:rsidRPr="008A7355">
        <w:rPr>
          <w:color w:val="404040"/>
        </w:rPr>
        <w:t>contribute</w:t>
      </w:r>
      <w:r>
        <w:rPr>
          <w:color w:val="404040"/>
        </w:rPr>
        <w:t>s</w:t>
      </w:r>
      <w:r w:rsidRPr="008A7355">
        <w:rPr>
          <w:color w:val="404040"/>
        </w:rPr>
        <w:t xml:space="preserve"> significantly and positively to campus life through their programs, activities, and other organizational efforts.</w:t>
      </w:r>
    </w:p>
    <w:p w:rsidR="002C3DC2" w:rsidRPr="001E1903" w:rsidRDefault="002C3DC2" w:rsidP="002C2B68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404040"/>
        </w:rPr>
      </w:pPr>
    </w:p>
    <w:p w:rsidR="002C2B68" w:rsidRPr="001E1903" w:rsidRDefault="002C2B68" w:rsidP="002C2B68">
      <w:pPr>
        <w:pStyle w:val="NormalWeb"/>
        <w:shd w:val="clear" w:color="auto" w:fill="FFFFFF"/>
        <w:spacing w:before="0" w:beforeAutospacing="0" w:after="0" w:afterAutospacing="0"/>
        <w:ind w:left="720"/>
      </w:pPr>
      <w:r w:rsidRPr="001E1903">
        <w:rPr>
          <w:color w:val="404040"/>
        </w:rPr>
        <w:t>Eligibility Criteria</w:t>
      </w:r>
    </w:p>
    <w:p w:rsidR="002C2B68" w:rsidRPr="001E1903" w:rsidRDefault="002C2B68" w:rsidP="002C2B68">
      <w:pPr>
        <w:pStyle w:val="NormalWeb"/>
        <w:numPr>
          <w:ilvl w:val="0"/>
          <w:numId w:val="29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</w:rPr>
      </w:pPr>
      <w:r w:rsidRPr="001E1903">
        <w:rPr>
          <w:color w:val="404040"/>
        </w:rPr>
        <w:t>A recognized fraternity/sorority at UNT Dallas;</w:t>
      </w:r>
    </w:p>
    <w:p w:rsidR="002C2B68" w:rsidRPr="001E1903" w:rsidRDefault="002C2B68" w:rsidP="002C2B68">
      <w:pPr>
        <w:pStyle w:val="NormalWeb"/>
        <w:numPr>
          <w:ilvl w:val="0"/>
          <w:numId w:val="29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</w:rPr>
      </w:pPr>
      <w:r w:rsidRPr="001E1903">
        <w:rPr>
          <w:color w:val="404040"/>
        </w:rPr>
        <w:t>Chapter demonstrated how their organization's mission and values align with UNT Dallas values;</w:t>
      </w:r>
    </w:p>
    <w:p w:rsidR="002C2B68" w:rsidRPr="001E1903" w:rsidRDefault="002C2B68" w:rsidP="002C2B68">
      <w:pPr>
        <w:pStyle w:val="NormalWeb"/>
        <w:numPr>
          <w:ilvl w:val="0"/>
          <w:numId w:val="29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</w:rPr>
      </w:pPr>
      <w:r w:rsidRPr="001E1903">
        <w:rPr>
          <w:color w:val="404040"/>
        </w:rPr>
        <w:t>Chapter promotes Greek Unity, involvement within the UNTD community, and positive experiences for its members,</w:t>
      </w:r>
    </w:p>
    <w:p w:rsidR="002C2B68" w:rsidRPr="001E1903" w:rsidRDefault="002C2B68" w:rsidP="002C2B68">
      <w:pPr>
        <w:pStyle w:val="NormalWeb"/>
        <w:numPr>
          <w:ilvl w:val="0"/>
          <w:numId w:val="29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</w:rPr>
      </w:pPr>
      <w:r w:rsidRPr="001E1903">
        <w:rPr>
          <w:color w:val="404040"/>
        </w:rPr>
        <w:t>Chapter has a significant impact on the quality of the student experience at UNT Dallas, and</w:t>
      </w:r>
    </w:p>
    <w:p w:rsidR="002C2B68" w:rsidRPr="001E1903" w:rsidRDefault="002C2B68" w:rsidP="002C2B68">
      <w:pPr>
        <w:pStyle w:val="NormalWeb"/>
        <w:numPr>
          <w:ilvl w:val="0"/>
          <w:numId w:val="29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color w:val="404040"/>
        </w:rPr>
      </w:pPr>
      <w:r w:rsidRPr="001E1903">
        <w:rPr>
          <w:color w:val="404040"/>
        </w:rPr>
        <w:t>Chapter has at least a cumulative chapter GPA of 3.0.</w:t>
      </w:r>
    </w:p>
    <w:p w:rsidR="00AB20E2" w:rsidRPr="001E1903" w:rsidRDefault="00AB20E2" w:rsidP="002C2B68">
      <w:pPr>
        <w:pStyle w:val="Heading1"/>
        <w:spacing w:before="240"/>
      </w:pPr>
      <w:r w:rsidRPr="001E1903">
        <w:t>Judging &amp; Scoring</w:t>
      </w:r>
    </w:p>
    <w:p w:rsidR="00AB20E2" w:rsidRPr="001E1903" w:rsidRDefault="00AB20E2" w:rsidP="00AB20E2">
      <w:pPr>
        <w:rPr>
          <w:rFonts w:ascii="Times New Roman" w:hAnsi="Times New Roman" w:cs="Times New Roman"/>
        </w:rPr>
      </w:pPr>
      <w:r w:rsidRPr="001E1903">
        <w:rPr>
          <w:rFonts w:ascii="Times New Roman" w:hAnsi="Times New Roman" w:cs="Times New Roman"/>
        </w:rPr>
        <w:t>Nominations are judged by</w:t>
      </w:r>
      <w:r w:rsidR="00BC4FC0" w:rsidRPr="001E1903">
        <w:rPr>
          <w:rFonts w:ascii="Times New Roman" w:hAnsi="Times New Roman" w:cs="Times New Roman"/>
        </w:rPr>
        <w:t xml:space="preserve"> five (</w:t>
      </w:r>
      <w:r w:rsidRPr="001E1903">
        <w:rPr>
          <w:rFonts w:ascii="Times New Roman" w:hAnsi="Times New Roman" w:cs="Times New Roman"/>
        </w:rPr>
        <w:t>5</w:t>
      </w:r>
      <w:r w:rsidR="00BC4FC0" w:rsidRPr="001E1903">
        <w:rPr>
          <w:rFonts w:ascii="Times New Roman" w:hAnsi="Times New Roman" w:cs="Times New Roman"/>
        </w:rPr>
        <w:t>) pre-selected</w:t>
      </w:r>
      <w:r w:rsidRPr="001E1903">
        <w:rPr>
          <w:rFonts w:ascii="Times New Roman" w:hAnsi="Times New Roman" w:cs="Times New Roman"/>
        </w:rPr>
        <w:t xml:space="preserve"> UNT Dallas faculty and staff </w:t>
      </w:r>
      <w:r w:rsidR="00BC4FC0" w:rsidRPr="001E1903">
        <w:rPr>
          <w:rFonts w:ascii="Times New Roman" w:hAnsi="Times New Roman" w:cs="Times New Roman"/>
        </w:rPr>
        <w:t>members from outside of Student Affairs.</w:t>
      </w:r>
      <w:r w:rsidR="00E3766E" w:rsidRPr="001E1903">
        <w:rPr>
          <w:rFonts w:ascii="Times New Roman" w:hAnsi="Times New Roman" w:cs="Times New Roman"/>
        </w:rPr>
        <w:t xml:space="preserve"> Judges receive their rubric and submission binder </w:t>
      </w:r>
      <w:r w:rsidR="002C2B68" w:rsidRPr="001E1903">
        <w:rPr>
          <w:rFonts w:ascii="Times New Roman" w:hAnsi="Times New Roman" w:cs="Times New Roman"/>
        </w:rPr>
        <w:t xml:space="preserve">loaded with double-blind submissions for each award </w:t>
      </w:r>
      <w:r w:rsidR="00E3766E" w:rsidRPr="001E1903">
        <w:rPr>
          <w:rFonts w:ascii="Times New Roman" w:hAnsi="Times New Roman" w:cs="Times New Roman"/>
        </w:rPr>
        <w:t xml:space="preserve">and must return them to Student Affairs by </w:t>
      </w:r>
      <w:r w:rsidR="002C2B68" w:rsidRPr="001E1903">
        <w:rPr>
          <w:rFonts w:ascii="Times New Roman" w:hAnsi="Times New Roman" w:cs="Times New Roman"/>
        </w:rPr>
        <w:t>the deadline identified in the binder</w:t>
      </w:r>
      <w:r w:rsidR="00E3766E" w:rsidRPr="001E1903">
        <w:rPr>
          <w:rFonts w:ascii="Times New Roman" w:hAnsi="Times New Roman" w:cs="Times New Roman"/>
        </w:rPr>
        <w:t>.</w:t>
      </w:r>
    </w:p>
    <w:p w:rsidR="00E3766E" w:rsidRPr="001E1903" w:rsidRDefault="00E3766E" w:rsidP="00E3766E">
      <w:pPr>
        <w:spacing w:after="0"/>
        <w:rPr>
          <w:rFonts w:ascii="Times New Roman" w:hAnsi="Times New Roman" w:cs="Times New Roman"/>
        </w:rPr>
      </w:pPr>
      <w:r w:rsidRPr="001E1903">
        <w:rPr>
          <w:rFonts w:ascii="Times New Roman" w:hAnsi="Times New Roman" w:cs="Times New Roman"/>
        </w:rPr>
        <w:t xml:space="preserve">Each submission is evaluated on the following: </w:t>
      </w:r>
    </w:p>
    <w:p w:rsidR="00E3766E" w:rsidRPr="001E1903" w:rsidRDefault="00E3766E" w:rsidP="00E376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  <w:sectPr w:rsidR="00E3766E" w:rsidRPr="001E1903" w:rsidSect="00E376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766E" w:rsidRPr="001E1903" w:rsidRDefault="00E3766E" w:rsidP="00E376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1E1903">
        <w:rPr>
          <w:rFonts w:ascii="Times New Roman" w:hAnsi="Times New Roman" w:cs="Times New Roman"/>
        </w:rPr>
        <w:t>Satisfied Award Eligibility Criteria</w:t>
      </w:r>
    </w:p>
    <w:p w:rsidR="00E3766E" w:rsidRPr="001E1903" w:rsidRDefault="00E3766E" w:rsidP="00E376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1E1903">
        <w:rPr>
          <w:rFonts w:ascii="Times New Roman" w:hAnsi="Times New Roman" w:cs="Times New Roman"/>
        </w:rPr>
        <w:t xml:space="preserve">Complete and Articulate Application </w:t>
      </w:r>
    </w:p>
    <w:p w:rsidR="00E3766E" w:rsidRPr="001E1903" w:rsidRDefault="00E3766E" w:rsidP="00E376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1E1903">
        <w:rPr>
          <w:rFonts w:ascii="Times New Roman" w:hAnsi="Times New Roman" w:cs="Times New Roman"/>
        </w:rPr>
        <w:t>Relevance to Institutional Mission</w:t>
      </w:r>
    </w:p>
    <w:p w:rsidR="00B76058" w:rsidRPr="001E1903" w:rsidRDefault="00E3766E" w:rsidP="00B51010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E1903">
        <w:rPr>
          <w:rFonts w:ascii="Times New Roman" w:hAnsi="Times New Roman" w:cs="Times New Roman"/>
        </w:rPr>
        <w:t>Individual Impact</w:t>
      </w:r>
    </w:p>
    <w:p w:rsidR="00A61E96" w:rsidRPr="001E1903" w:rsidRDefault="00A61E96">
      <w:pPr>
        <w:rPr>
          <w:rFonts w:ascii="Times New Roman" w:hAnsi="Times New Roman" w:cs="Times New Roman"/>
        </w:rPr>
      </w:pPr>
    </w:p>
    <w:sectPr w:rsidR="00A61E96" w:rsidRPr="001E1903" w:rsidSect="00E376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161"/>
    <w:multiLevelType w:val="multilevel"/>
    <w:tmpl w:val="78B0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97151"/>
    <w:multiLevelType w:val="multilevel"/>
    <w:tmpl w:val="0910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77FD7"/>
    <w:multiLevelType w:val="hybridMultilevel"/>
    <w:tmpl w:val="6A40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4817"/>
    <w:multiLevelType w:val="multilevel"/>
    <w:tmpl w:val="E57A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F6D32"/>
    <w:multiLevelType w:val="multilevel"/>
    <w:tmpl w:val="B87C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B63FC"/>
    <w:multiLevelType w:val="multilevel"/>
    <w:tmpl w:val="F6D4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614B7"/>
    <w:multiLevelType w:val="multilevel"/>
    <w:tmpl w:val="B4DE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B31288"/>
    <w:multiLevelType w:val="multilevel"/>
    <w:tmpl w:val="5B60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30179"/>
    <w:multiLevelType w:val="multilevel"/>
    <w:tmpl w:val="5B044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C4036A"/>
    <w:multiLevelType w:val="multilevel"/>
    <w:tmpl w:val="5FA0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B427DB"/>
    <w:multiLevelType w:val="multilevel"/>
    <w:tmpl w:val="6DE8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EC5FCE"/>
    <w:multiLevelType w:val="multilevel"/>
    <w:tmpl w:val="7EF4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6D710A"/>
    <w:multiLevelType w:val="multilevel"/>
    <w:tmpl w:val="C738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813D68"/>
    <w:multiLevelType w:val="multilevel"/>
    <w:tmpl w:val="F602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600F17"/>
    <w:multiLevelType w:val="multilevel"/>
    <w:tmpl w:val="130C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700CDE"/>
    <w:multiLevelType w:val="multilevel"/>
    <w:tmpl w:val="BBEE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F557BE"/>
    <w:multiLevelType w:val="multilevel"/>
    <w:tmpl w:val="A2D6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A04FEF"/>
    <w:multiLevelType w:val="multilevel"/>
    <w:tmpl w:val="7AE2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17A75"/>
    <w:multiLevelType w:val="multilevel"/>
    <w:tmpl w:val="35CA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813ACA"/>
    <w:multiLevelType w:val="multilevel"/>
    <w:tmpl w:val="1E70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847F7"/>
    <w:multiLevelType w:val="multilevel"/>
    <w:tmpl w:val="42E4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8A6D90"/>
    <w:multiLevelType w:val="multilevel"/>
    <w:tmpl w:val="1972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5D7CA3"/>
    <w:multiLevelType w:val="multilevel"/>
    <w:tmpl w:val="9FBC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752E99"/>
    <w:multiLevelType w:val="multilevel"/>
    <w:tmpl w:val="CCF8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B93A51"/>
    <w:multiLevelType w:val="multilevel"/>
    <w:tmpl w:val="EB22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F51400"/>
    <w:multiLevelType w:val="multilevel"/>
    <w:tmpl w:val="0164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3036E7"/>
    <w:multiLevelType w:val="multilevel"/>
    <w:tmpl w:val="D086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2E7472"/>
    <w:multiLevelType w:val="multilevel"/>
    <w:tmpl w:val="23AC0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7341D6"/>
    <w:multiLevelType w:val="multilevel"/>
    <w:tmpl w:val="EB28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E00C20"/>
    <w:multiLevelType w:val="multilevel"/>
    <w:tmpl w:val="ABBE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AD43D0"/>
    <w:multiLevelType w:val="multilevel"/>
    <w:tmpl w:val="8B74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B276DB"/>
    <w:multiLevelType w:val="multilevel"/>
    <w:tmpl w:val="E07A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2C5398"/>
    <w:multiLevelType w:val="multilevel"/>
    <w:tmpl w:val="73EC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930A1D"/>
    <w:multiLevelType w:val="multilevel"/>
    <w:tmpl w:val="7A70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33"/>
  </w:num>
  <w:num w:numId="4">
    <w:abstractNumId w:val="3"/>
  </w:num>
  <w:num w:numId="5">
    <w:abstractNumId w:val="27"/>
  </w:num>
  <w:num w:numId="6">
    <w:abstractNumId w:val="26"/>
  </w:num>
  <w:num w:numId="7">
    <w:abstractNumId w:val="32"/>
  </w:num>
  <w:num w:numId="8">
    <w:abstractNumId w:val="12"/>
  </w:num>
  <w:num w:numId="9">
    <w:abstractNumId w:val="18"/>
  </w:num>
  <w:num w:numId="10">
    <w:abstractNumId w:val="22"/>
  </w:num>
  <w:num w:numId="11">
    <w:abstractNumId w:val="20"/>
  </w:num>
  <w:num w:numId="12">
    <w:abstractNumId w:val="10"/>
  </w:num>
  <w:num w:numId="13">
    <w:abstractNumId w:val="15"/>
  </w:num>
  <w:num w:numId="14">
    <w:abstractNumId w:val="21"/>
  </w:num>
  <w:num w:numId="15">
    <w:abstractNumId w:val="30"/>
  </w:num>
  <w:num w:numId="16">
    <w:abstractNumId w:val="29"/>
  </w:num>
  <w:num w:numId="17">
    <w:abstractNumId w:val="2"/>
  </w:num>
  <w:num w:numId="18">
    <w:abstractNumId w:val="6"/>
  </w:num>
  <w:num w:numId="19">
    <w:abstractNumId w:val="31"/>
  </w:num>
  <w:num w:numId="20">
    <w:abstractNumId w:val="0"/>
  </w:num>
  <w:num w:numId="21">
    <w:abstractNumId w:val="13"/>
  </w:num>
  <w:num w:numId="22">
    <w:abstractNumId w:val="5"/>
  </w:num>
  <w:num w:numId="23">
    <w:abstractNumId w:val="8"/>
  </w:num>
  <w:num w:numId="24">
    <w:abstractNumId w:val="9"/>
  </w:num>
  <w:num w:numId="25">
    <w:abstractNumId w:val="17"/>
  </w:num>
  <w:num w:numId="26">
    <w:abstractNumId w:val="4"/>
  </w:num>
  <w:num w:numId="27">
    <w:abstractNumId w:val="28"/>
  </w:num>
  <w:num w:numId="28">
    <w:abstractNumId w:val="19"/>
  </w:num>
  <w:num w:numId="29">
    <w:abstractNumId w:val="7"/>
  </w:num>
  <w:num w:numId="30">
    <w:abstractNumId w:val="14"/>
  </w:num>
  <w:num w:numId="31">
    <w:abstractNumId w:val="25"/>
  </w:num>
  <w:num w:numId="32">
    <w:abstractNumId w:val="23"/>
  </w:num>
  <w:num w:numId="33">
    <w:abstractNumId w:val="1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058"/>
    <w:rsid w:val="00082D99"/>
    <w:rsid w:val="001E1903"/>
    <w:rsid w:val="002C2B68"/>
    <w:rsid w:val="002C3DC2"/>
    <w:rsid w:val="00322287"/>
    <w:rsid w:val="0039729E"/>
    <w:rsid w:val="00437758"/>
    <w:rsid w:val="005E7A88"/>
    <w:rsid w:val="00674C0E"/>
    <w:rsid w:val="006B7E33"/>
    <w:rsid w:val="007F2553"/>
    <w:rsid w:val="008754A5"/>
    <w:rsid w:val="008A7355"/>
    <w:rsid w:val="00994DD8"/>
    <w:rsid w:val="00A31BD2"/>
    <w:rsid w:val="00A61E96"/>
    <w:rsid w:val="00AB20E2"/>
    <w:rsid w:val="00B76058"/>
    <w:rsid w:val="00B80F4B"/>
    <w:rsid w:val="00B8705E"/>
    <w:rsid w:val="00BC4FC0"/>
    <w:rsid w:val="00C04024"/>
    <w:rsid w:val="00D1012A"/>
    <w:rsid w:val="00D36F6D"/>
    <w:rsid w:val="00D93EF4"/>
    <w:rsid w:val="00DF4C1D"/>
    <w:rsid w:val="00E3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36B88-D2F8-43C0-8CD0-5FB3E0E1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B68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color w:val="002060"/>
      <w:sz w:val="33"/>
      <w:szCs w:val="3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B68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6058"/>
    <w:rPr>
      <w:b/>
      <w:bCs/>
    </w:rPr>
  </w:style>
  <w:style w:type="character" w:styleId="Hyperlink">
    <w:name w:val="Hyperlink"/>
    <w:basedOn w:val="DefaultParagraphFont"/>
    <w:uiPriority w:val="99"/>
    <w:unhideWhenUsed/>
    <w:rsid w:val="00B7605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7605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2B68"/>
    <w:rPr>
      <w:rFonts w:ascii="Times New Roman" w:eastAsia="Times New Roman" w:hAnsi="Times New Roman" w:cs="Times New Roman"/>
      <w:b/>
      <w:bCs/>
      <w:color w:val="002060"/>
      <w:sz w:val="33"/>
      <w:szCs w:val="33"/>
    </w:rPr>
  </w:style>
  <w:style w:type="paragraph" w:styleId="ListParagraph">
    <w:name w:val="List Paragraph"/>
    <w:basedOn w:val="Normal"/>
    <w:uiPriority w:val="34"/>
    <w:qFormat/>
    <w:rsid w:val="00AB20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2B6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C2B68"/>
    <w:rPr>
      <w:rFonts w:ascii="Times New Roman" w:eastAsiaTheme="majorEastAsia" w:hAnsi="Times New Roman" w:cs="Times New Roman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affairs@untdalla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Badic, Rifeta</dc:creator>
  <cp:keywords/>
  <dc:description/>
  <cp:lastModifiedBy>Badic, Rifeta</cp:lastModifiedBy>
  <cp:revision>2</cp:revision>
  <dcterms:created xsi:type="dcterms:W3CDTF">2021-03-18T21:33:00Z</dcterms:created>
  <dcterms:modified xsi:type="dcterms:W3CDTF">2021-03-18T21:33:00Z</dcterms:modified>
</cp:coreProperties>
</file>