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5" w:type="dxa"/>
        <w:tblInd w:w="-494" w:type="dxa"/>
        <w:tblCellMar>
          <w:top w:w="44" w:type="dxa"/>
          <w:left w:w="494" w:type="dxa"/>
          <w:right w:w="115" w:type="dxa"/>
        </w:tblCellMar>
        <w:tblLook w:val="04A0" w:firstRow="1" w:lastRow="0" w:firstColumn="1" w:lastColumn="0" w:noHBand="0" w:noVBand="1"/>
      </w:tblPr>
      <w:tblGrid>
        <w:gridCol w:w="11255"/>
      </w:tblGrid>
      <w:tr w:rsidR="004470FB" w14:paraId="5AA135F5" w14:textId="77777777">
        <w:trPr>
          <w:trHeight w:val="440"/>
        </w:trPr>
        <w:tc>
          <w:tcPr>
            <w:tcW w:w="1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0794" w14:textId="77777777" w:rsidR="004470FB" w:rsidRDefault="004E272D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116A98" w14:textId="77777777" w:rsidR="004470FB" w:rsidRDefault="00B06AF0">
            <w:pPr>
              <w:spacing w:after="0" w:line="259" w:lineRule="auto"/>
              <w:ind w:left="0" w:right="390" w:firstLine="0"/>
              <w:jc w:val="center"/>
            </w:pPr>
            <w:r>
              <w:rPr>
                <w:b/>
                <w:sz w:val="32"/>
              </w:rPr>
              <w:t xml:space="preserve">Full-Time </w:t>
            </w:r>
            <w:r w:rsidR="001576A5">
              <w:rPr>
                <w:b/>
                <w:sz w:val="32"/>
              </w:rPr>
              <w:t>Faculty</w:t>
            </w:r>
            <w:r w:rsidR="004E272D">
              <w:rPr>
                <w:b/>
                <w:sz w:val="32"/>
              </w:rPr>
              <w:t xml:space="preserve"> Hiring Process </w:t>
            </w:r>
          </w:p>
          <w:p w14:paraId="03331B0B" w14:textId="77777777" w:rsidR="004470FB" w:rsidRDefault="004E272D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70FB" w14:paraId="12083434" w14:textId="77777777">
        <w:trPr>
          <w:trHeight w:val="320"/>
        </w:trPr>
        <w:tc>
          <w:tcPr>
            <w:tcW w:w="1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E45A" w14:textId="77777777" w:rsidR="004470FB" w:rsidRDefault="004E272D">
            <w:pPr>
              <w:tabs>
                <w:tab w:val="center" w:pos="2956"/>
                <w:tab w:val="center" w:pos="76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ab/>
            </w:r>
            <w:r>
              <w:rPr>
                <w:b/>
              </w:rPr>
              <w:t>Administrative site:</w:t>
            </w:r>
            <w:hyperlink r:id="rId8">
              <w:r>
                <w:rPr>
                  <w:b/>
                </w:rPr>
                <w:t xml:space="preserve"> </w:t>
              </w:r>
            </w:hyperlink>
            <w:hyperlink r:id="rId9">
              <w:r>
                <w:rPr>
                  <w:color w:val="0000FF"/>
                  <w:u w:val="single" w:color="0000FF"/>
                </w:rPr>
                <w:t>https://jobs.untsystem.edu/hr/</w:t>
              </w:r>
            </w:hyperlink>
            <w:hyperlink r:id="rId10">
              <w:r>
                <w:rPr>
                  <w:color w:val="0000FF"/>
                </w:rPr>
                <w:t xml:space="preserve"> </w:t>
              </w:r>
            </w:hyperlink>
            <w:r>
              <w:rPr>
                <w:color w:val="0000FF"/>
              </w:rPr>
              <w:tab/>
            </w:r>
            <w:r>
              <w:rPr>
                <w:b/>
              </w:rPr>
              <w:t xml:space="preserve">Applicant site: </w:t>
            </w:r>
            <w:hyperlink r:id="rId11">
              <w:r>
                <w:rPr>
                  <w:color w:val="0000FF"/>
                  <w:u w:val="single" w:color="0000FF"/>
                </w:rPr>
                <w:t>https://jobs.untsystem.edu/</w:t>
              </w:r>
            </w:hyperlink>
            <w:hyperlink r:id="rId12">
              <w:r>
                <w:t xml:space="preserve"> </w:t>
              </w:r>
            </w:hyperlink>
          </w:p>
        </w:tc>
      </w:tr>
    </w:tbl>
    <w:p w14:paraId="5FC76AC2" w14:textId="77777777" w:rsidR="000B7CA0" w:rsidRDefault="000B7CA0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0"/>
        </w:rPr>
      </w:pPr>
    </w:p>
    <w:p w14:paraId="00577357" w14:textId="77777777" w:rsidR="004470FB" w:rsidRDefault="00561F6F">
      <w:pPr>
        <w:spacing w:after="0" w:line="259" w:lineRule="auto"/>
        <w:ind w:left="0" w:firstLine="0"/>
        <w:jc w:val="left"/>
      </w:pPr>
      <w:r>
        <w:rPr>
          <w:rFonts w:eastAsia="Times New Roman"/>
        </w:rPr>
        <w:t>Full-time f</w:t>
      </w:r>
      <w:r w:rsidR="00C87785">
        <w:rPr>
          <w:rFonts w:eastAsia="Times New Roman"/>
        </w:rPr>
        <w:t xml:space="preserve">aculty postings </w:t>
      </w:r>
      <w:r w:rsidR="009130F2">
        <w:rPr>
          <w:rFonts w:eastAsia="Times New Roman"/>
        </w:rPr>
        <w:t xml:space="preserve">are different from adjunct postings in that </w:t>
      </w:r>
      <w:r>
        <w:rPr>
          <w:rFonts w:eastAsia="Times New Roman"/>
        </w:rPr>
        <w:t xml:space="preserve">each position has </w:t>
      </w:r>
      <w:r w:rsidR="009130F2">
        <w:rPr>
          <w:rFonts w:eastAsia="Times New Roman"/>
        </w:rPr>
        <w:t xml:space="preserve">a specific position number.  Therefore, a single position number is utilized for a vacancy. </w:t>
      </w:r>
      <w:r>
        <w:rPr>
          <w:rFonts w:eastAsia="Times New Roman"/>
        </w:rPr>
        <w:t>Full-time fa</w:t>
      </w:r>
      <w:r w:rsidR="009130F2">
        <w:rPr>
          <w:rFonts w:eastAsia="Times New Roman"/>
        </w:rPr>
        <w:t xml:space="preserve">culty postings </w:t>
      </w:r>
      <w:r w:rsidR="00C87785">
        <w:rPr>
          <w:rFonts w:eastAsia="Times New Roman"/>
        </w:rPr>
        <w:t xml:space="preserve">require </w:t>
      </w:r>
      <w:r w:rsidR="009130F2">
        <w:rPr>
          <w:rFonts w:eastAsia="Times New Roman"/>
        </w:rPr>
        <w:t xml:space="preserve">a </w:t>
      </w:r>
      <w:r w:rsidR="00C87785">
        <w:rPr>
          <w:rFonts w:eastAsia="Times New Roman"/>
        </w:rPr>
        <w:t>Search Committee</w:t>
      </w:r>
      <w:r w:rsidR="00534E3C">
        <w:rPr>
          <w:rFonts w:eastAsia="Times New Roman"/>
        </w:rPr>
        <w:t xml:space="preserve"> and are generally posted nationally.</w:t>
      </w:r>
    </w:p>
    <w:p w14:paraId="35F0826F" w14:textId="77777777" w:rsidR="004470FB" w:rsidRDefault="004E272D">
      <w:pPr>
        <w:spacing w:after="1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6C8AE25" w14:textId="2EA0FFD8" w:rsidR="000D32D0" w:rsidRPr="00E07C61" w:rsidRDefault="000D32D0">
      <w:pPr>
        <w:numPr>
          <w:ilvl w:val="0"/>
          <w:numId w:val="1"/>
        </w:numPr>
        <w:spacing w:after="48" w:line="259" w:lineRule="auto"/>
        <w:ind w:hanging="362"/>
        <w:jc w:val="left"/>
        <w:rPr>
          <w:b/>
        </w:rPr>
      </w:pPr>
      <w:r w:rsidRPr="006E321F">
        <w:rPr>
          <w:b/>
        </w:rPr>
        <w:t>Approv</w:t>
      </w:r>
      <w:r w:rsidR="002621A5" w:rsidRPr="006E321F">
        <w:rPr>
          <w:b/>
        </w:rPr>
        <w:t>al Process:</w:t>
      </w:r>
      <w:r w:rsidR="00AC1E8E">
        <w:rPr>
          <w:b/>
        </w:rPr>
        <w:t xml:space="preserve"> </w:t>
      </w:r>
    </w:p>
    <w:p w14:paraId="3BCDB728" w14:textId="77777777" w:rsidR="00E07C61" w:rsidRPr="0067176D" w:rsidRDefault="00E07C61" w:rsidP="00E07C61">
      <w:pPr>
        <w:spacing w:after="48" w:line="259" w:lineRule="auto"/>
        <w:ind w:left="446" w:firstLine="0"/>
        <w:jc w:val="left"/>
        <w:rPr>
          <w:b/>
        </w:rPr>
      </w:pPr>
    </w:p>
    <w:p w14:paraId="5DF83AB8" w14:textId="77777777" w:rsidR="00AC1E8E" w:rsidRPr="00AC1E8E" w:rsidRDefault="00AC1E8E" w:rsidP="000B7CA0">
      <w:pPr>
        <w:pStyle w:val="ListParagraph"/>
        <w:numPr>
          <w:ilvl w:val="0"/>
          <w:numId w:val="2"/>
        </w:numPr>
        <w:spacing w:after="48" w:line="259" w:lineRule="auto"/>
        <w:jc w:val="left"/>
      </w:pPr>
      <w:r>
        <w:t xml:space="preserve">Program Coordinator obtains approval from the Dean for </w:t>
      </w:r>
      <w:r w:rsidR="00534E3C">
        <w:t>a faculty</w:t>
      </w:r>
      <w:r>
        <w:t xml:space="preserve"> position.</w:t>
      </w:r>
    </w:p>
    <w:p w14:paraId="16F17FBC" w14:textId="77777777" w:rsidR="002621A5" w:rsidRPr="00F6120B" w:rsidRDefault="00AC1E8E" w:rsidP="000B7CA0">
      <w:pPr>
        <w:pStyle w:val="ListParagraph"/>
        <w:numPr>
          <w:ilvl w:val="0"/>
          <w:numId w:val="2"/>
        </w:numPr>
        <w:spacing w:after="48" w:line="259" w:lineRule="auto"/>
        <w:jc w:val="left"/>
      </w:pPr>
      <w:r>
        <w:t xml:space="preserve">Dean </w:t>
      </w:r>
      <w:r w:rsidR="00534E3C">
        <w:t xml:space="preserve">reviews and </w:t>
      </w:r>
      <w:r>
        <w:t>approve</w:t>
      </w:r>
      <w:r w:rsidR="00534E3C">
        <w:t>s</w:t>
      </w:r>
      <w:r>
        <w:t xml:space="preserve"> posting draft</w:t>
      </w:r>
      <w:r w:rsidR="000B7CA0">
        <w:t xml:space="preserve"> prior to </w:t>
      </w:r>
      <w:r w:rsidR="00534E3C">
        <w:t xml:space="preserve">submitting to the Office of the Provost for posting. </w:t>
      </w:r>
      <w:r>
        <w:t xml:space="preserve">  </w:t>
      </w:r>
    </w:p>
    <w:p w14:paraId="49BE0F6F" w14:textId="77777777" w:rsidR="00F6120B" w:rsidRPr="00D84F41" w:rsidRDefault="00F6120B" w:rsidP="000B7CA0">
      <w:pPr>
        <w:pStyle w:val="ListParagraph"/>
        <w:numPr>
          <w:ilvl w:val="0"/>
          <w:numId w:val="2"/>
        </w:numPr>
        <w:spacing w:after="48" w:line="259" w:lineRule="auto"/>
        <w:jc w:val="left"/>
      </w:pPr>
      <w:r>
        <w:t xml:space="preserve">Engage the department’s respective HR Business Partner early in the process if there are reclassification needs, multiple openings for the exact job description or the need to post a future vacancy with changes before the current incumbent terminates. </w:t>
      </w:r>
    </w:p>
    <w:p w14:paraId="1B6301BF" w14:textId="77777777" w:rsidR="00D84F41" w:rsidRDefault="00D84F41" w:rsidP="00D84F41">
      <w:pPr>
        <w:spacing w:after="48" w:line="259" w:lineRule="auto"/>
        <w:ind w:left="0" w:firstLine="0"/>
        <w:jc w:val="left"/>
      </w:pPr>
    </w:p>
    <w:p w14:paraId="4046CFDB" w14:textId="77777777" w:rsidR="00D84F41" w:rsidRDefault="00D84F41" w:rsidP="00D84F41">
      <w:pPr>
        <w:pStyle w:val="ListParagraph"/>
        <w:numPr>
          <w:ilvl w:val="0"/>
          <w:numId w:val="1"/>
        </w:numPr>
        <w:spacing w:after="48" w:line="259" w:lineRule="auto"/>
        <w:ind w:left="450" w:hanging="370"/>
        <w:jc w:val="left"/>
        <w:rPr>
          <w:b/>
        </w:rPr>
      </w:pPr>
      <w:r w:rsidRPr="00D84F41">
        <w:rPr>
          <w:b/>
        </w:rPr>
        <w:t>Search Committees Process:</w:t>
      </w:r>
    </w:p>
    <w:p w14:paraId="77A0EBBB" w14:textId="77777777" w:rsidR="00D84F41" w:rsidRDefault="00D84F41" w:rsidP="00D84F41">
      <w:pPr>
        <w:pStyle w:val="ListParagraph"/>
        <w:spacing w:after="48" w:line="259" w:lineRule="auto"/>
        <w:ind w:left="90" w:firstLine="0"/>
        <w:jc w:val="left"/>
        <w:rPr>
          <w:b/>
        </w:rPr>
      </w:pPr>
    </w:p>
    <w:p w14:paraId="738069B4" w14:textId="0C2009E7" w:rsidR="00D84F41" w:rsidRPr="00D84F41" w:rsidRDefault="00D562A9" w:rsidP="00D84F41">
      <w:pPr>
        <w:pStyle w:val="ListParagraph"/>
        <w:numPr>
          <w:ilvl w:val="1"/>
          <w:numId w:val="1"/>
        </w:numPr>
        <w:spacing w:after="48" w:line="259" w:lineRule="auto"/>
        <w:ind w:left="1080" w:hanging="370"/>
        <w:jc w:val="left"/>
        <w:rPr>
          <w:b/>
        </w:rPr>
      </w:pPr>
      <w:r>
        <w:t xml:space="preserve">A </w:t>
      </w:r>
      <w:r w:rsidR="00892F1D">
        <w:t>S</w:t>
      </w:r>
      <w:r w:rsidR="00D84F41">
        <w:t xml:space="preserve">earch </w:t>
      </w:r>
      <w:r w:rsidR="00105B18">
        <w:t>C</w:t>
      </w:r>
      <w:r w:rsidR="00D84F41">
        <w:t xml:space="preserve">ommittee is required for </w:t>
      </w:r>
      <w:r w:rsidR="00534E3C">
        <w:t xml:space="preserve">full-time </w:t>
      </w:r>
      <w:r w:rsidR="00D84F41">
        <w:t>faculty postings.</w:t>
      </w:r>
    </w:p>
    <w:p w14:paraId="20641980" w14:textId="77777777" w:rsidR="00D84F41" w:rsidRPr="00D84F41" w:rsidRDefault="00D84F41" w:rsidP="00D84F41">
      <w:pPr>
        <w:pStyle w:val="ListParagraph"/>
        <w:numPr>
          <w:ilvl w:val="1"/>
          <w:numId w:val="1"/>
        </w:numPr>
        <w:spacing w:after="48" w:line="259" w:lineRule="auto"/>
        <w:ind w:left="1080" w:hanging="370"/>
        <w:jc w:val="left"/>
      </w:pPr>
      <w:r w:rsidRPr="00D84F41">
        <w:t xml:space="preserve">Identify Search Committee </w:t>
      </w:r>
      <w:r w:rsidR="009130F2">
        <w:t xml:space="preserve">Chair and Search Committee </w:t>
      </w:r>
      <w:r w:rsidRPr="00D84F41">
        <w:t xml:space="preserve">Members. </w:t>
      </w:r>
    </w:p>
    <w:p w14:paraId="3B3307C3" w14:textId="77777777" w:rsidR="00D84F41" w:rsidRDefault="00D84F41" w:rsidP="00D84F41">
      <w:pPr>
        <w:pStyle w:val="ListParagraph"/>
        <w:numPr>
          <w:ilvl w:val="1"/>
          <w:numId w:val="1"/>
        </w:numPr>
        <w:spacing w:after="48" w:line="259" w:lineRule="auto"/>
        <w:ind w:left="1080" w:hanging="370"/>
        <w:jc w:val="left"/>
      </w:pPr>
      <w:r w:rsidRPr="00D84F41">
        <w:t xml:space="preserve">Each committee member should </w:t>
      </w:r>
      <w:r>
        <w:t>complete</w:t>
      </w:r>
      <w:r w:rsidRPr="00D84F41">
        <w:t xml:space="preserve"> train</w:t>
      </w:r>
      <w:r>
        <w:t>ing prior to engaging in the hiring processes</w:t>
      </w:r>
      <w:r w:rsidRPr="00D84F41">
        <w:t xml:space="preserve"> and training is effective for 2 years from the training </w:t>
      </w:r>
      <w:r>
        <w:t xml:space="preserve">completion </w:t>
      </w:r>
      <w:r w:rsidRPr="00D84F41">
        <w:t>date.  Search Committee Training dates</w:t>
      </w:r>
      <w:r>
        <w:t xml:space="preserve"> and registration</w:t>
      </w:r>
      <w:r w:rsidRPr="00D84F41">
        <w:t xml:space="preserve"> can be located in UNT Bridge.  Contact </w:t>
      </w:r>
      <w:hyperlink r:id="rId13" w:history="1">
        <w:r w:rsidR="000C1DD9" w:rsidRPr="000D0A86">
          <w:rPr>
            <w:color w:val="0000FF"/>
            <w:u w:val="single"/>
          </w:rPr>
          <w:t>H</w:t>
        </w:r>
        <w:r w:rsidR="000C1DD9" w:rsidRPr="000D0A86">
          <w:rPr>
            <w:color w:val="0000FF"/>
            <w:u w:val="single" w:color="0000FF"/>
          </w:rPr>
          <w:t>R@untdallas.ed</w:t>
        </w:r>
        <w:r w:rsidR="000C1DD9" w:rsidRPr="000D0A86">
          <w:rPr>
            <w:color w:val="0000FF"/>
            <w:u w:val="single"/>
          </w:rPr>
          <w:t>u</w:t>
        </w:r>
      </w:hyperlink>
      <w:r w:rsidR="000D0A86">
        <w:rPr>
          <w:color w:val="0000FF"/>
          <w:u w:val="single" w:color="0000FF"/>
        </w:rPr>
        <w:t xml:space="preserve"> </w:t>
      </w:r>
      <w:r w:rsidR="000C1DD9">
        <w:t xml:space="preserve"> fo</w:t>
      </w:r>
      <w:r w:rsidRPr="00D84F41">
        <w:t xml:space="preserve">r inquiries. </w:t>
      </w:r>
    </w:p>
    <w:p w14:paraId="2FBD8986" w14:textId="77777777" w:rsidR="002C0B80" w:rsidRPr="00D84F41" w:rsidRDefault="002C0B80" w:rsidP="00D84F41">
      <w:pPr>
        <w:pStyle w:val="ListParagraph"/>
        <w:numPr>
          <w:ilvl w:val="1"/>
          <w:numId w:val="1"/>
        </w:numPr>
        <w:spacing w:after="48" w:line="259" w:lineRule="auto"/>
        <w:ind w:left="1080" w:hanging="370"/>
        <w:jc w:val="left"/>
      </w:pPr>
      <w:r>
        <w:t>Develop search criteria in accordance with the search training and Office of the Provost guidelines.</w:t>
      </w:r>
    </w:p>
    <w:p w14:paraId="1551B0AD" w14:textId="77777777" w:rsidR="00E07C61" w:rsidRPr="00E07C61" w:rsidRDefault="00E07C61" w:rsidP="00E07C61">
      <w:pPr>
        <w:spacing w:after="48" w:line="259" w:lineRule="auto"/>
        <w:ind w:left="446" w:firstLine="0"/>
        <w:jc w:val="left"/>
      </w:pPr>
    </w:p>
    <w:p w14:paraId="79F38BE6" w14:textId="77777777" w:rsidR="004470FB" w:rsidRDefault="004E272D">
      <w:pPr>
        <w:numPr>
          <w:ilvl w:val="0"/>
          <w:numId w:val="1"/>
        </w:numPr>
        <w:spacing w:after="48" w:line="259" w:lineRule="auto"/>
        <w:ind w:hanging="362"/>
        <w:jc w:val="left"/>
      </w:pPr>
      <w:r>
        <w:rPr>
          <w:b/>
        </w:rPr>
        <w:t xml:space="preserve">Posting Process: </w:t>
      </w:r>
    </w:p>
    <w:p w14:paraId="0F4AF975" w14:textId="7A24C3B3" w:rsidR="005B168A" w:rsidRDefault="00C354A2" w:rsidP="00F6120B">
      <w:pPr>
        <w:pStyle w:val="ListParagraph"/>
        <w:numPr>
          <w:ilvl w:val="1"/>
          <w:numId w:val="1"/>
        </w:numPr>
        <w:spacing w:after="0" w:line="259" w:lineRule="auto"/>
        <w:ind w:left="1080" w:hanging="360"/>
        <w:jc w:val="left"/>
      </w:pPr>
      <w:r>
        <w:t>Academic Affairs</w:t>
      </w:r>
      <w:r w:rsidR="009F00DD">
        <w:t xml:space="preserve"> in cooperation with the Dean’s Office</w:t>
      </w:r>
      <w:r>
        <w:t xml:space="preserve"> </w:t>
      </w:r>
      <w:r w:rsidR="004E272D">
        <w:t xml:space="preserve">will </w:t>
      </w:r>
      <w:r w:rsidR="000B7CA0">
        <w:t>create</w:t>
      </w:r>
      <w:r w:rsidR="004E272D">
        <w:t xml:space="preserve"> the </w:t>
      </w:r>
      <w:r>
        <w:t>faculty</w:t>
      </w:r>
      <w:r w:rsidR="004E272D">
        <w:t xml:space="preserve"> posting(s) </w:t>
      </w:r>
      <w:r w:rsidR="000B7CA0">
        <w:t>in PeopleAdmin</w:t>
      </w:r>
      <w:r w:rsidR="00375417">
        <w:t>, including:</w:t>
      </w:r>
    </w:p>
    <w:p w14:paraId="4A50BD91" w14:textId="77777777" w:rsidR="00A279D4" w:rsidRDefault="00A279D4" w:rsidP="00375417">
      <w:pPr>
        <w:numPr>
          <w:ilvl w:val="2"/>
          <w:numId w:val="1"/>
        </w:numPr>
        <w:spacing w:after="18" w:line="256" w:lineRule="auto"/>
        <w:ind w:hanging="360"/>
      </w:pPr>
      <w:r>
        <w:t>Position Details (Position Information)</w:t>
      </w:r>
    </w:p>
    <w:p w14:paraId="16854922" w14:textId="77777777" w:rsidR="00375417" w:rsidRDefault="00375417" w:rsidP="00375417">
      <w:pPr>
        <w:numPr>
          <w:ilvl w:val="2"/>
          <w:numId w:val="1"/>
        </w:numPr>
        <w:spacing w:after="18" w:line="256" w:lineRule="auto"/>
        <w:ind w:hanging="360"/>
      </w:pPr>
      <w:r>
        <w:t>Preferred Qualifications</w:t>
      </w:r>
      <w:r w:rsidR="00A279D4">
        <w:t>, if applicable</w:t>
      </w:r>
      <w:r>
        <w:t xml:space="preserve"> </w:t>
      </w:r>
    </w:p>
    <w:p w14:paraId="12534E95" w14:textId="77777777" w:rsidR="00375417" w:rsidRDefault="00375417" w:rsidP="00375417">
      <w:pPr>
        <w:numPr>
          <w:ilvl w:val="2"/>
          <w:numId w:val="1"/>
        </w:numPr>
        <w:spacing w:after="18" w:line="256" w:lineRule="auto"/>
        <w:ind w:hanging="360"/>
      </w:pPr>
      <w:r>
        <w:t xml:space="preserve">Supplemental Questions, if desired </w:t>
      </w:r>
    </w:p>
    <w:p w14:paraId="20FA6A92" w14:textId="77777777" w:rsidR="00375417" w:rsidRDefault="00375417" w:rsidP="00375417">
      <w:pPr>
        <w:ind w:left="1522" w:right="6407"/>
      </w:pPr>
      <w:r>
        <w:t>iii.</w:t>
      </w:r>
      <w:r>
        <w:rPr>
          <w:rFonts w:ascii="Arial" w:eastAsia="Arial" w:hAnsi="Arial" w:cs="Arial"/>
        </w:rPr>
        <w:t xml:space="preserve">   </w:t>
      </w:r>
      <w:r>
        <w:t xml:space="preserve">Applicant Documents </w:t>
      </w:r>
    </w:p>
    <w:p w14:paraId="41D71E9B" w14:textId="77777777" w:rsidR="00375417" w:rsidRDefault="00375417" w:rsidP="00375417">
      <w:pPr>
        <w:ind w:left="1522" w:right="6407"/>
      </w:pPr>
      <w:r>
        <w:t xml:space="preserve">iv.   </w:t>
      </w:r>
      <w:r>
        <w:rPr>
          <w:rFonts w:ascii="Arial" w:eastAsia="Arial" w:hAnsi="Arial" w:cs="Arial"/>
        </w:rPr>
        <w:t xml:space="preserve"> </w:t>
      </w:r>
      <w:r>
        <w:t xml:space="preserve">Guest User(s) </w:t>
      </w:r>
    </w:p>
    <w:p w14:paraId="74BE09A8" w14:textId="77777777" w:rsidR="00D84F41" w:rsidRDefault="00D84F41" w:rsidP="00D84F41">
      <w:pPr>
        <w:ind w:left="1522" w:right="92"/>
      </w:pPr>
      <w:r>
        <w:t>v.     Applicant Reviewer(s) – Generally Search Committee Chair</w:t>
      </w:r>
      <w:r w:rsidR="009130F2">
        <w:t xml:space="preserve"> </w:t>
      </w:r>
    </w:p>
    <w:p w14:paraId="39855AB5" w14:textId="77777777" w:rsidR="00375417" w:rsidRDefault="005D2753" w:rsidP="00375417">
      <w:pPr>
        <w:ind w:left="1522"/>
      </w:pPr>
      <w:r>
        <w:t>vi</w:t>
      </w:r>
      <w:r w:rsidR="00375417">
        <w:t>.    Search Committee Members</w:t>
      </w:r>
      <w:r w:rsidR="00534E3C">
        <w:t>, required</w:t>
      </w:r>
      <w:r w:rsidR="00375417">
        <w:t xml:space="preserve"> </w:t>
      </w:r>
    </w:p>
    <w:p w14:paraId="4BF5A227" w14:textId="77777777" w:rsidR="004470FB" w:rsidRPr="00534E3C" w:rsidRDefault="005B168A">
      <w:pPr>
        <w:numPr>
          <w:ilvl w:val="1"/>
          <w:numId w:val="1"/>
        </w:numPr>
        <w:ind w:hanging="360"/>
        <w:rPr>
          <w:b/>
          <w:color w:val="auto"/>
        </w:rPr>
      </w:pPr>
      <w:r>
        <w:t>Post</w:t>
      </w:r>
      <w:r w:rsidR="00375417">
        <w:t>ing</w:t>
      </w:r>
      <w:r>
        <w:t xml:space="preserve"> routes to the </w:t>
      </w:r>
      <w:r w:rsidR="004E272D">
        <w:t xml:space="preserve">Department </w:t>
      </w:r>
      <w:r>
        <w:t>Head/Chair (Dean) for review and approval</w:t>
      </w:r>
      <w:r w:rsidRPr="00534E3C">
        <w:t xml:space="preserve">. </w:t>
      </w:r>
      <w:r w:rsidR="004E272D" w:rsidRPr="00534E3C">
        <w:rPr>
          <w:b/>
          <w:color w:val="auto"/>
        </w:rPr>
        <w:t xml:space="preserve"> </w:t>
      </w:r>
    </w:p>
    <w:p w14:paraId="295A8830" w14:textId="7793FB97" w:rsidR="00375417" w:rsidRDefault="005B292B">
      <w:pPr>
        <w:numPr>
          <w:ilvl w:val="1"/>
          <w:numId w:val="1"/>
        </w:numPr>
        <w:spacing w:after="18" w:line="256" w:lineRule="auto"/>
        <w:ind w:hanging="360"/>
      </w:pPr>
      <w:r>
        <w:t xml:space="preserve">The </w:t>
      </w:r>
      <w:r w:rsidR="004E272D">
        <w:t xml:space="preserve">Department </w:t>
      </w:r>
      <w:r w:rsidR="00375417">
        <w:t>Head/</w:t>
      </w:r>
      <w:r w:rsidR="004E272D">
        <w:t>Chair</w:t>
      </w:r>
      <w:r w:rsidR="00375417">
        <w:t xml:space="preserve"> (Dean)</w:t>
      </w:r>
      <w:r w:rsidR="004E272D">
        <w:t xml:space="preserve"> will </w:t>
      </w:r>
      <w:r w:rsidR="00534E3C">
        <w:t xml:space="preserve">review for accuracy and </w:t>
      </w:r>
      <w:r w:rsidR="009F00DD">
        <w:t>submit</w:t>
      </w:r>
      <w:r w:rsidR="00534E3C">
        <w:t xml:space="preserve"> any necessary revisions to the Office of the Provost. </w:t>
      </w:r>
    </w:p>
    <w:p w14:paraId="112760FF" w14:textId="77777777" w:rsidR="004470FB" w:rsidRDefault="00095998" w:rsidP="005B292B">
      <w:pPr>
        <w:pStyle w:val="ListParagraph"/>
        <w:numPr>
          <w:ilvl w:val="1"/>
          <w:numId w:val="1"/>
        </w:numPr>
        <w:spacing w:after="24" w:line="259" w:lineRule="auto"/>
        <w:ind w:left="1170" w:right="220" w:hanging="360"/>
        <w:jc w:val="left"/>
      </w:pPr>
      <w:r>
        <w:t>Once any necessary revisions are completed or if revisions are not necessary</w:t>
      </w:r>
      <w:r w:rsidR="004E272D">
        <w:t xml:space="preserve">, Department </w:t>
      </w:r>
      <w:r w:rsidR="00375417">
        <w:t>Head/</w:t>
      </w:r>
      <w:r w:rsidR="004E272D">
        <w:t>Chair</w:t>
      </w:r>
      <w:r w:rsidR="00375417">
        <w:t xml:space="preserve"> (Dean)</w:t>
      </w:r>
      <w:r w:rsidR="004E272D">
        <w:t xml:space="preserve"> will </w:t>
      </w:r>
      <w:r w:rsidR="00375417">
        <w:t xml:space="preserve">approve posting and move </w:t>
      </w:r>
      <w:r w:rsidR="005B292B">
        <w:t xml:space="preserve">it </w:t>
      </w:r>
      <w:r w:rsidR="00375417">
        <w:t>to</w:t>
      </w:r>
      <w:r w:rsidR="005B292B">
        <w:t xml:space="preserve"> </w:t>
      </w:r>
      <w:r w:rsidR="00375417">
        <w:t>Talent Acquisition</w:t>
      </w:r>
      <w:r w:rsidR="004E272D">
        <w:t>, using the status, “</w:t>
      </w:r>
      <w:r w:rsidR="004E272D" w:rsidRPr="00375417">
        <w:rPr>
          <w:b/>
          <w:u w:val="single" w:color="000000"/>
        </w:rPr>
        <w:t>Approve (move to TA/Academic Resources)</w:t>
      </w:r>
      <w:r w:rsidR="004E272D">
        <w:t xml:space="preserve">.” </w:t>
      </w:r>
    </w:p>
    <w:p w14:paraId="2EC0DC06" w14:textId="77777777" w:rsidR="005B292B" w:rsidRDefault="005B292B" w:rsidP="005B292B">
      <w:pPr>
        <w:numPr>
          <w:ilvl w:val="1"/>
          <w:numId w:val="1"/>
        </w:numPr>
        <w:spacing w:after="0" w:line="240" w:lineRule="auto"/>
        <w:ind w:hanging="360"/>
      </w:pPr>
      <w:r>
        <w:lastRenderedPageBreak/>
        <w:t xml:space="preserve">Talent </w:t>
      </w:r>
      <w:r w:rsidR="004E272D">
        <w:t>Ac</w:t>
      </w:r>
      <w:r>
        <w:t xml:space="preserve">quisition </w:t>
      </w:r>
      <w:r w:rsidR="004E272D">
        <w:t>will review posting</w:t>
      </w:r>
      <w:r>
        <w:t>.  If revisions are need</w:t>
      </w:r>
      <w:r w:rsidR="00E32BB4">
        <w:t>ed</w:t>
      </w:r>
      <w:r>
        <w:t xml:space="preserve">, Talent Acquisition will push the posting back to the </w:t>
      </w:r>
      <w:r w:rsidR="00A279D4">
        <w:t>original initiator</w:t>
      </w:r>
      <w:r w:rsidR="00E32BB4">
        <w:t xml:space="preserve"> for revisions and the approval process starts over</w:t>
      </w:r>
      <w:r>
        <w:t xml:space="preserve">.  If approved, Talent Acquisition will </w:t>
      </w:r>
      <w:r w:rsidR="004E272D">
        <w:t xml:space="preserve">post to </w:t>
      </w:r>
      <w:r>
        <w:t xml:space="preserve">the </w:t>
      </w:r>
      <w:r w:rsidR="004E272D">
        <w:t xml:space="preserve">applicant site. </w:t>
      </w:r>
    </w:p>
    <w:p w14:paraId="37C58D4D" w14:textId="77777777" w:rsidR="004470FB" w:rsidRDefault="004E272D" w:rsidP="005B292B">
      <w:pPr>
        <w:numPr>
          <w:ilvl w:val="1"/>
          <w:numId w:val="1"/>
        </w:numPr>
        <w:spacing w:after="0" w:line="240" w:lineRule="auto"/>
        <w:ind w:hanging="360"/>
      </w:pPr>
      <w:r>
        <w:t xml:space="preserve">Once posted, the </w:t>
      </w:r>
      <w:r w:rsidR="005B292B">
        <w:t xml:space="preserve">Initiator, </w:t>
      </w:r>
      <w:r>
        <w:t xml:space="preserve">Department </w:t>
      </w:r>
      <w:r w:rsidR="005B292B">
        <w:t>Head/Chair (Dean) and Administrative Coordinator</w:t>
      </w:r>
      <w:r>
        <w:t xml:space="preserve"> should be notified via an automated email</w:t>
      </w:r>
      <w:r w:rsidR="005B292B">
        <w:t xml:space="preserve"> from PeopleAdmin.</w:t>
      </w:r>
    </w:p>
    <w:p w14:paraId="30CA8283" w14:textId="77777777" w:rsidR="004470FB" w:rsidRDefault="004E272D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63FDB6A0" w14:textId="77777777" w:rsidR="004470FB" w:rsidRDefault="004E272D">
      <w:pPr>
        <w:numPr>
          <w:ilvl w:val="0"/>
          <w:numId w:val="1"/>
        </w:numPr>
        <w:spacing w:after="19" w:line="259" w:lineRule="auto"/>
        <w:ind w:hanging="362"/>
        <w:jc w:val="left"/>
      </w:pPr>
      <w:r>
        <w:rPr>
          <w:b/>
        </w:rPr>
        <w:t xml:space="preserve">Applicants Apply: </w:t>
      </w:r>
    </w:p>
    <w:p w14:paraId="17540C91" w14:textId="77777777" w:rsidR="004470FB" w:rsidRDefault="004E272D">
      <w:pPr>
        <w:numPr>
          <w:ilvl w:val="1"/>
          <w:numId w:val="1"/>
        </w:numPr>
        <w:ind w:hanging="360"/>
      </w:pPr>
      <w:r>
        <w:t xml:space="preserve">All applicants must apply through the </w:t>
      </w:r>
      <w:r w:rsidR="00E32BB4">
        <w:t>Applicant Tracking System (PeopleAdmin)</w:t>
      </w:r>
      <w:r>
        <w:t xml:space="preserve"> and all materials must be supplied through the system to be considered. </w:t>
      </w:r>
    </w:p>
    <w:p w14:paraId="0E72D47F" w14:textId="26ED3DA6" w:rsidR="004470FB" w:rsidRDefault="009F00DD">
      <w:pPr>
        <w:numPr>
          <w:ilvl w:val="1"/>
          <w:numId w:val="1"/>
        </w:numPr>
        <w:ind w:hanging="360"/>
      </w:pPr>
      <w:r>
        <w:t>The Search Chair</w:t>
      </w:r>
      <w:r w:rsidR="009130F2">
        <w:t xml:space="preserve"> </w:t>
      </w:r>
      <w:r>
        <w:t>notifies</w:t>
      </w:r>
      <w:r w:rsidR="009130F2">
        <w:t xml:space="preserve"> campus Talent Acquisition to close the posting when a hiring decision has been made and the department is no longer recruiting. </w:t>
      </w:r>
    </w:p>
    <w:p w14:paraId="664EB9FE" w14:textId="77777777" w:rsidR="004470FB" w:rsidRDefault="004470FB">
      <w:pPr>
        <w:spacing w:after="141" w:line="259" w:lineRule="auto"/>
        <w:ind w:left="1" w:firstLine="0"/>
        <w:jc w:val="left"/>
      </w:pPr>
    </w:p>
    <w:p w14:paraId="75422567" w14:textId="77777777" w:rsidR="004470FB" w:rsidRDefault="004E272D">
      <w:pPr>
        <w:numPr>
          <w:ilvl w:val="0"/>
          <w:numId w:val="1"/>
        </w:numPr>
        <w:spacing w:after="19" w:line="259" w:lineRule="auto"/>
        <w:ind w:hanging="362"/>
        <w:jc w:val="left"/>
      </w:pPr>
      <w:r>
        <w:rPr>
          <w:b/>
        </w:rPr>
        <w:t xml:space="preserve">Selection Process: </w:t>
      </w:r>
    </w:p>
    <w:p w14:paraId="05A1E259" w14:textId="77777777" w:rsidR="000C1DD9" w:rsidRDefault="004E272D">
      <w:pPr>
        <w:numPr>
          <w:ilvl w:val="1"/>
          <w:numId w:val="1"/>
        </w:numPr>
        <w:ind w:hanging="360"/>
      </w:pPr>
      <w:r>
        <w:t>The online applications and required documentation will be reviewed</w:t>
      </w:r>
      <w:r w:rsidR="000C1DD9">
        <w:t xml:space="preserve"> by the Search Committee. </w:t>
      </w:r>
    </w:p>
    <w:p w14:paraId="2E75229C" w14:textId="7662DB93" w:rsidR="000C1DD9" w:rsidRDefault="000C1DD9">
      <w:pPr>
        <w:numPr>
          <w:ilvl w:val="1"/>
          <w:numId w:val="1"/>
        </w:numPr>
        <w:ind w:hanging="360"/>
      </w:pPr>
      <w:r>
        <w:t xml:space="preserve">From the original list of applicants, the Search Committee creates a short list, generally totaling </w:t>
      </w:r>
      <w:r w:rsidR="009F00DD">
        <w:t>5-8</w:t>
      </w:r>
      <w:r>
        <w:t>.</w:t>
      </w:r>
    </w:p>
    <w:p w14:paraId="5EBD8FF0" w14:textId="77777777" w:rsidR="000C1DD9" w:rsidRDefault="000C1DD9">
      <w:pPr>
        <w:numPr>
          <w:ilvl w:val="1"/>
          <w:numId w:val="1"/>
        </w:numPr>
        <w:ind w:hanging="360"/>
      </w:pPr>
      <w:r>
        <w:t xml:space="preserve">Virtual screening interviews are conducted with the short-list candidates. </w:t>
      </w:r>
    </w:p>
    <w:p w14:paraId="2947DF27" w14:textId="77777777" w:rsidR="000C1DD9" w:rsidRDefault="000C1DD9">
      <w:pPr>
        <w:numPr>
          <w:ilvl w:val="1"/>
          <w:numId w:val="1"/>
        </w:numPr>
        <w:ind w:hanging="360"/>
      </w:pPr>
      <w:r>
        <w:t xml:space="preserve">Following </w:t>
      </w:r>
      <w:r w:rsidR="000D0A86">
        <w:t xml:space="preserve">the virtual </w:t>
      </w:r>
      <w:r>
        <w:t>screening interview, the</w:t>
      </w:r>
      <w:r w:rsidR="000D0A86">
        <w:t xml:space="preserve"> Search Comm</w:t>
      </w:r>
      <w:r>
        <w:t xml:space="preserve">ittee will pick </w:t>
      </w:r>
      <w:r w:rsidR="000D0A86">
        <w:t xml:space="preserve">the </w:t>
      </w:r>
      <w:r>
        <w:t>top 2-3</w:t>
      </w:r>
      <w:r w:rsidR="000D0A86">
        <w:t xml:space="preserve"> candidates</w:t>
      </w:r>
      <w:r>
        <w:t xml:space="preserve">. </w:t>
      </w:r>
    </w:p>
    <w:p w14:paraId="4548A366" w14:textId="77777777" w:rsidR="004470FB" w:rsidRDefault="000C1DD9">
      <w:pPr>
        <w:numPr>
          <w:ilvl w:val="1"/>
          <w:numId w:val="1"/>
        </w:numPr>
        <w:ind w:hanging="360"/>
      </w:pPr>
      <w:r>
        <w:t xml:space="preserve">Finalists are invited to campus for an in-person interview. </w:t>
      </w:r>
    </w:p>
    <w:p w14:paraId="0EB15DCB" w14:textId="77777777" w:rsidR="00534E3C" w:rsidRDefault="00534E3C">
      <w:pPr>
        <w:numPr>
          <w:ilvl w:val="1"/>
          <w:numId w:val="1"/>
        </w:numPr>
        <w:ind w:hanging="360"/>
      </w:pPr>
      <w:r>
        <w:t xml:space="preserve">The Search Committee makes a recommendation to the Dean. </w:t>
      </w:r>
    </w:p>
    <w:p w14:paraId="4567F123" w14:textId="77777777" w:rsidR="00534E3C" w:rsidRDefault="00534E3C">
      <w:pPr>
        <w:numPr>
          <w:ilvl w:val="1"/>
          <w:numId w:val="1"/>
        </w:numPr>
        <w:ind w:hanging="360"/>
      </w:pPr>
      <w:r>
        <w:t xml:space="preserve">The Dean discusses the recommendation with the Provost. If the Provost agrees, then Dean makes a verbal offer. </w:t>
      </w:r>
    </w:p>
    <w:p w14:paraId="3F9AB4FD" w14:textId="77777777" w:rsidR="000026F2" w:rsidRDefault="000026F2">
      <w:pPr>
        <w:numPr>
          <w:ilvl w:val="1"/>
          <w:numId w:val="1"/>
        </w:numPr>
        <w:ind w:hanging="360"/>
      </w:pPr>
      <w:r>
        <w:t xml:space="preserve">Candidate should be dispositioned (moved to the status within their application) in the PeopleAdmin to reflect the status:  </w:t>
      </w:r>
    </w:p>
    <w:p w14:paraId="2D1E2F9E" w14:textId="77777777" w:rsidR="000026F2" w:rsidRDefault="000026F2" w:rsidP="000026F2">
      <w:pPr>
        <w:numPr>
          <w:ilvl w:val="2"/>
          <w:numId w:val="1"/>
        </w:numPr>
        <w:ind w:hanging="360"/>
      </w:pPr>
      <w:r>
        <w:t>Under Review</w:t>
      </w:r>
    </w:p>
    <w:p w14:paraId="7A1594D7" w14:textId="77777777" w:rsidR="000026F2" w:rsidRDefault="000026F2" w:rsidP="000026F2">
      <w:pPr>
        <w:numPr>
          <w:ilvl w:val="2"/>
          <w:numId w:val="1"/>
        </w:numPr>
        <w:ind w:hanging="360"/>
      </w:pPr>
      <w:r>
        <w:t>Phone Screen, if applicable</w:t>
      </w:r>
    </w:p>
    <w:p w14:paraId="28FBF125" w14:textId="77777777" w:rsidR="000026F2" w:rsidRDefault="000026F2" w:rsidP="000026F2">
      <w:pPr>
        <w:numPr>
          <w:ilvl w:val="2"/>
          <w:numId w:val="1"/>
        </w:numPr>
        <w:ind w:hanging="360"/>
      </w:pPr>
      <w:r>
        <w:t>Interviewed, if applicable</w:t>
      </w:r>
    </w:p>
    <w:p w14:paraId="645EE7CA" w14:textId="77777777" w:rsidR="000026F2" w:rsidRDefault="000026F2" w:rsidP="000026F2">
      <w:pPr>
        <w:numPr>
          <w:ilvl w:val="2"/>
          <w:numId w:val="1"/>
        </w:numPr>
        <w:ind w:hanging="360"/>
      </w:pPr>
      <w:r>
        <w:t xml:space="preserve">Finalist, if applicable </w:t>
      </w:r>
    </w:p>
    <w:p w14:paraId="27EF17EF" w14:textId="77777777" w:rsidR="000026F2" w:rsidRDefault="000026F2" w:rsidP="000026F2">
      <w:pPr>
        <w:numPr>
          <w:ilvl w:val="2"/>
          <w:numId w:val="1"/>
        </w:numPr>
        <w:ind w:hanging="360"/>
      </w:pPr>
      <w:r>
        <w:t>Interviewed, Not Selected – Emailed at Filled</w:t>
      </w:r>
    </w:p>
    <w:p w14:paraId="1A7606B7" w14:textId="77777777" w:rsidR="000026F2" w:rsidRDefault="000026F2" w:rsidP="000026F2">
      <w:pPr>
        <w:numPr>
          <w:ilvl w:val="2"/>
          <w:numId w:val="1"/>
        </w:numPr>
        <w:ind w:hanging="360"/>
      </w:pPr>
      <w:r>
        <w:t>Not Selected – Email Now OR Not Selected – Emailed at Filled</w:t>
      </w:r>
    </w:p>
    <w:p w14:paraId="3CEC5A9F" w14:textId="77777777" w:rsidR="004470FB" w:rsidRDefault="004E272D">
      <w:pPr>
        <w:numPr>
          <w:ilvl w:val="1"/>
          <w:numId w:val="1"/>
        </w:numPr>
        <w:spacing w:after="47" w:line="267" w:lineRule="auto"/>
        <w:ind w:hanging="360"/>
      </w:pPr>
      <w:r>
        <w:t xml:space="preserve">Once a candidate is selected for hire, the </w:t>
      </w:r>
      <w:r w:rsidR="00095998">
        <w:rPr>
          <w:b/>
          <w:u w:val="single" w:color="000000"/>
        </w:rPr>
        <w:t>Search Committee Chair</w:t>
      </w:r>
      <w:r>
        <w:rPr>
          <w:b/>
          <w:u w:val="single" w:color="000000"/>
        </w:rPr>
        <w:t xml:space="preserve"> (under the User Group of Applicant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Reviewer), or other designated Applicant Reviewer </w:t>
      </w:r>
      <w:r>
        <w:t xml:space="preserve">will change the applicant status to </w:t>
      </w:r>
      <w:r>
        <w:rPr>
          <w:b/>
          <w:u w:val="single" w:color="000000"/>
        </w:rPr>
        <w:t>Recommended for Hire</w:t>
      </w:r>
      <w:r>
        <w:rPr>
          <w:u w:val="single" w:color="000000"/>
        </w:rPr>
        <w:t>.</w:t>
      </w:r>
      <w:r>
        <w:t xml:space="preserve"> </w:t>
      </w:r>
    </w:p>
    <w:p w14:paraId="525D4BD2" w14:textId="77777777" w:rsidR="00A80C63" w:rsidRDefault="004E272D">
      <w:pPr>
        <w:numPr>
          <w:ilvl w:val="1"/>
          <w:numId w:val="1"/>
        </w:numPr>
        <w:spacing w:after="45"/>
        <w:ind w:hanging="360"/>
      </w:pPr>
      <w:r>
        <w:t xml:space="preserve">The </w:t>
      </w:r>
      <w:r w:rsidR="00095998">
        <w:t>Office of the Provost</w:t>
      </w:r>
      <w:r w:rsidR="00A80C63">
        <w:t xml:space="preserve"> </w:t>
      </w:r>
      <w:r>
        <w:t xml:space="preserve">will </w:t>
      </w:r>
      <w:r w:rsidR="00A80C63">
        <w:t xml:space="preserve">create the offer letter and route it to the </w:t>
      </w:r>
      <w:r w:rsidR="00095998">
        <w:t>Provost</w:t>
      </w:r>
      <w:r w:rsidR="00A80C63">
        <w:t xml:space="preserve"> for review</w:t>
      </w:r>
      <w:r w:rsidR="00095998">
        <w:t xml:space="preserve"> and signature.</w:t>
      </w:r>
    </w:p>
    <w:p w14:paraId="60328AC2" w14:textId="77777777" w:rsidR="00A80C63" w:rsidRDefault="004C2056">
      <w:pPr>
        <w:numPr>
          <w:ilvl w:val="1"/>
          <w:numId w:val="1"/>
        </w:numPr>
        <w:spacing w:after="45"/>
        <w:ind w:hanging="360"/>
      </w:pPr>
      <w:r>
        <w:t>Th</w:t>
      </w:r>
      <w:r w:rsidR="00A80C63">
        <w:t xml:space="preserve">e </w:t>
      </w:r>
      <w:r w:rsidR="00095998">
        <w:t>Office of the Provost</w:t>
      </w:r>
      <w:r w:rsidR="00A80C63">
        <w:t xml:space="preserve"> </w:t>
      </w:r>
      <w:r>
        <w:t xml:space="preserve">will review candidate’s records to determine if a criminal history check (CHC) is required, in consultation in with Talent Acquisition. </w:t>
      </w:r>
    </w:p>
    <w:p w14:paraId="0E021BA8" w14:textId="77777777" w:rsidR="004C2056" w:rsidRDefault="004C2056" w:rsidP="00A80C63">
      <w:pPr>
        <w:numPr>
          <w:ilvl w:val="2"/>
          <w:numId w:val="1"/>
        </w:numPr>
        <w:spacing w:after="45"/>
        <w:ind w:hanging="360"/>
      </w:pPr>
      <w:r>
        <w:t xml:space="preserve">New Hires - </w:t>
      </w:r>
      <w:r w:rsidR="000026F2">
        <w:t>Background checks are required for all new hires</w:t>
      </w:r>
      <w:r>
        <w:t>.</w:t>
      </w:r>
    </w:p>
    <w:p w14:paraId="01EBB415" w14:textId="77777777" w:rsidR="004470FB" w:rsidRDefault="004C2056" w:rsidP="00A80C63">
      <w:pPr>
        <w:numPr>
          <w:ilvl w:val="2"/>
          <w:numId w:val="1"/>
        </w:numPr>
        <w:spacing w:after="45"/>
        <w:ind w:hanging="360"/>
      </w:pPr>
      <w:r>
        <w:t>Rehires terminated in EIS</w:t>
      </w:r>
      <w:r w:rsidR="000026F2">
        <w:t xml:space="preserve"> (not showing as actively employed)</w:t>
      </w:r>
      <w:r>
        <w:t xml:space="preserve"> – Background checks are required. Contact campus Talent Acquisition representative if there is an inquiry. </w:t>
      </w:r>
    </w:p>
    <w:p w14:paraId="4A683802" w14:textId="77777777" w:rsidR="004C2056" w:rsidRPr="004C2056" w:rsidRDefault="004C2056" w:rsidP="004C2056">
      <w:pPr>
        <w:pStyle w:val="ListParagraph"/>
        <w:numPr>
          <w:ilvl w:val="1"/>
          <w:numId w:val="1"/>
        </w:numPr>
        <w:ind w:left="1170" w:hanging="370"/>
      </w:pPr>
      <w:r>
        <w:t xml:space="preserve">The </w:t>
      </w:r>
      <w:r w:rsidR="00095998">
        <w:t>Office of the Provost</w:t>
      </w:r>
      <w:r>
        <w:t xml:space="preserve"> </w:t>
      </w:r>
      <w:r w:rsidRPr="004C2056">
        <w:t xml:space="preserve">will immediately email the offer letter and Criminal History Check form to the candidate, as applicable. </w:t>
      </w:r>
    </w:p>
    <w:p w14:paraId="1B398F48" w14:textId="77777777" w:rsidR="004470FB" w:rsidRDefault="004E272D">
      <w:pPr>
        <w:numPr>
          <w:ilvl w:val="1"/>
          <w:numId w:val="1"/>
        </w:numPr>
        <w:spacing w:after="0" w:line="267" w:lineRule="auto"/>
        <w:ind w:hanging="360"/>
      </w:pPr>
      <w:r>
        <w:rPr>
          <w:b/>
          <w:u w:val="single" w:color="000000"/>
        </w:rPr>
        <w:t xml:space="preserve">A signed copy of the letter (including </w:t>
      </w:r>
      <w:r>
        <w:rPr>
          <w:b/>
          <w:i/>
          <w:u w:val="single" w:color="000000"/>
        </w:rPr>
        <w:t xml:space="preserve">all </w:t>
      </w:r>
      <w:r>
        <w:rPr>
          <w:b/>
          <w:u w:val="single" w:color="000000"/>
        </w:rPr>
        <w:t xml:space="preserve">pages) must be returned to </w:t>
      </w:r>
      <w:r w:rsidR="00A80C63">
        <w:rPr>
          <w:b/>
          <w:u w:val="single" w:color="000000"/>
        </w:rPr>
        <w:t xml:space="preserve">the </w:t>
      </w:r>
      <w:r w:rsidR="00095998">
        <w:rPr>
          <w:b/>
          <w:u w:val="single" w:color="000000"/>
        </w:rPr>
        <w:t>Office of the Provost</w:t>
      </w:r>
      <w:r>
        <w:rPr>
          <w:noProof/>
        </w:rPr>
        <mc:AlternateContent>
          <mc:Choice Requires="wpg">
            <w:drawing>
              <wp:inline distT="0" distB="0" distL="0" distR="0" wp14:anchorId="126C9CC1" wp14:editId="6BC66450">
                <wp:extent cx="38112" cy="9525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2" cy="9525"/>
                          <a:chOff x="0" y="0"/>
                          <a:chExt cx="38112" cy="9525"/>
                        </a:xfrm>
                      </wpg:grpSpPr>
                      <wps:wsp>
                        <wps:cNvPr id="2462" name="Shape 2462"/>
                        <wps:cNvSpPr/>
                        <wps:spPr>
                          <a:xfrm>
                            <a:off x="0" y="0"/>
                            <a:ext cx="3811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2" h="9525">
                                <a:moveTo>
                                  <a:pt x="0" y="0"/>
                                </a:moveTo>
                                <a:lnTo>
                                  <a:pt x="38112" y="0"/>
                                </a:lnTo>
                                <a:lnTo>
                                  <a:pt x="3811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4B2B3" id="Group 2138" o:spid="_x0000_s1026" style="width:3pt;height:.75pt;mso-position-horizontal-relative:char;mso-position-vertical-relative:line" coordsize="3811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">
                <v:shape id="Shape 2462" o:spid="_x0000_s1027" style="position:absolute;width:38112;height:9525;visibility:visible;mso-wrap-style:square;v-text-anchor:top" coordsize="3811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" path="m,l38112,r,9525l,9525,,e" fillcolor="black" stroked="f" strokeweight="0">
                  <v:stroke miterlimit="66585f" joinstyle="miter" endcap="round"/>
                  <v:path arrowok="t" textboxrect="0,0,38112,9525"/>
                </v:shape>
                <w10:anchorlock/>
              </v:group>
            </w:pict>
          </mc:Fallback>
        </mc:AlternateContent>
      </w:r>
    </w:p>
    <w:p w14:paraId="0A3A6C84" w14:textId="77777777" w:rsidR="004470FB" w:rsidRDefault="004C2056" w:rsidP="00EC4989">
      <w:pPr>
        <w:numPr>
          <w:ilvl w:val="1"/>
          <w:numId w:val="1"/>
        </w:numPr>
        <w:ind w:hanging="360"/>
      </w:pPr>
      <w:r>
        <w:t xml:space="preserve">The </w:t>
      </w:r>
      <w:r w:rsidR="00095998">
        <w:t>Office of the Provost</w:t>
      </w:r>
      <w:r>
        <w:t xml:space="preserve"> will forward the completely signed offer letter and </w:t>
      </w:r>
      <w:r w:rsidR="00EC4989">
        <w:t>Criminal History Check (CHC)</w:t>
      </w:r>
      <w:r>
        <w:t xml:space="preserve"> form to the campus Talent Acquisition representative.  </w:t>
      </w:r>
    </w:p>
    <w:p w14:paraId="7E61AFA2" w14:textId="77777777" w:rsidR="00EC4989" w:rsidRDefault="00095998" w:rsidP="00EC4989">
      <w:pPr>
        <w:numPr>
          <w:ilvl w:val="1"/>
          <w:numId w:val="1"/>
        </w:numPr>
        <w:ind w:hanging="360"/>
      </w:pPr>
      <w:r>
        <w:t>Office of the Provost</w:t>
      </w:r>
      <w:r w:rsidR="00EC4989">
        <w:t xml:space="preserve"> will create the hiring proposal.  </w:t>
      </w:r>
    </w:p>
    <w:p w14:paraId="049BD616" w14:textId="77777777" w:rsidR="00EC4989" w:rsidRDefault="00EC4989" w:rsidP="00EC4989">
      <w:pPr>
        <w:ind w:left="1166" w:firstLine="0"/>
      </w:pPr>
    </w:p>
    <w:p w14:paraId="6970C3C2" w14:textId="77777777" w:rsidR="004470FB" w:rsidRDefault="004E272D">
      <w:pPr>
        <w:numPr>
          <w:ilvl w:val="0"/>
          <w:numId w:val="1"/>
        </w:numPr>
        <w:spacing w:after="19" w:line="259" w:lineRule="auto"/>
        <w:ind w:hanging="362"/>
        <w:jc w:val="left"/>
      </w:pPr>
      <w:r>
        <w:rPr>
          <w:b/>
        </w:rPr>
        <w:t xml:space="preserve">Onboarding and Payroll Process: </w:t>
      </w:r>
    </w:p>
    <w:p w14:paraId="2612EB67" w14:textId="77777777" w:rsidR="00EC4989" w:rsidRDefault="00EC4989">
      <w:pPr>
        <w:numPr>
          <w:ilvl w:val="1"/>
          <w:numId w:val="1"/>
        </w:numPr>
        <w:ind w:hanging="360"/>
      </w:pPr>
      <w:r>
        <w:t xml:space="preserve">Once the </w:t>
      </w:r>
      <w:r w:rsidR="00B212D2">
        <w:t>faculty</w:t>
      </w:r>
      <w:r w:rsidR="00136BEF">
        <w:t xml:space="preserve"> member</w:t>
      </w:r>
      <w:r>
        <w:t xml:space="preserve"> is cleared for onboarding, the </w:t>
      </w:r>
      <w:r w:rsidR="00B212D2">
        <w:t>faculty</w:t>
      </w:r>
      <w:r w:rsidR="00136BEF">
        <w:t xml:space="preserve"> member</w:t>
      </w:r>
      <w:r>
        <w:t xml:space="preserve"> will receive an onboarding email from </w:t>
      </w:r>
      <w:hyperlink r:id="rId14" w:history="1">
        <w:r w:rsidRPr="002F57DE">
          <w:rPr>
            <w:rStyle w:val="Hyperlink"/>
          </w:rPr>
          <w:t>HRemployment@untsystem.edu</w:t>
        </w:r>
      </w:hyperlink>
      <w:r>
        <w:t xml:space="preserve">.  Background clearance is required prior to work commencing. Onboarding should be completed prior to starting. </w:t>
      </w:r>
    </w:p>
    <w:p w14:paraId="3EDDA6E9" w14:textId="77777777" w:rsidR="00EC4989" w:rsidRDefault="00EC4989">
      <w:pPr>
        <w:numPr>
          <w:ilvl w:val="1"/>
          <w:numId w:val="1"/>
        </w:numPr>
        <w:ind w:hanging="360"/>
      </w:pPr>
      <w:r>
        <w:t xml:space="preserve">Talent Acquisition will forward a “New Employee Notification” to the Hiring Manager and </w:t>
      </w:r>
      <w:r w:rsidR="00136BEF">
        <w:t>Office of the Provost</w:t>
      </w:r>
      <w:r>
        <w:t xml:space="preserve"> with detailed instructions, including I-9 requirements. </w:t>
      </w:r>
    </w:p>
    <w:p w14:paraId="5858FFFA" w14:textId="77777777" w:rsidR="004470FB" w:rsidRDefault="004E272D">
      <w:pPr>
        <w:numPr>
          <w:ilvl w:val="1"/>
          <w:numId w:val="1"/>
        </w:numPr>
        <w:ind w:hanging="360"/>
      </w:pPr>
      <w:r>
        <w:t>Once the faculty member has completed</w:t>
      </w:r>
      <w:r w:rsidR="00A80084">
        <w:t xml:space="preserve"> the online</w:t>
      </w:r>
      <w:r>
        <w:t xml:space="preserve"> onboarding</w:t>
      </w:r>
      <w:r w:rsidR="00EC4989">
        <w:t xml:space="preserve"> and the I-9</w:t>
      </w:r>
      <w:r w:rsidR="00A80084">
        <w:t xml:space="preserve"> verification process</w:t>
      </w:r>
      <w:r>
        <w:t>,</w:t>
      </w:r>
      <w:r w:rsidR="00EC4989">
        <w:t xml:space="preserve"> as applicable, </w:t>
      </w:r>
      <w:r>
        <w:t xml:space="preserve">the department can then submit an ePAR with the signed letter attached. </w:t>
      </w:r>
    </w:p>
    <w:p w14:paraId="6960F0A9" w14:textId="77777777" w:rsidR="004470FB" w:rsidRDefault="004E272D">
      <w:pPr>
        <w:numPr>
          <w:ilvl w:val="1"/>
          <w:numId w:val="1"/>
        </w:numPr>
        <w:spacing w:after="45"/>
        <w:ind w:hanging="360"/>
      </w:pPr>
      <w:r>
        <w:t xml:space="preserve">The ePAR will be approved by </w:t>
      </w:r>
      <w:r w:rsidR="00EC4989">
        <w:t>the Dean, Provost, Budget, Human Resources.</w:t>
      </w:r>
      <w:r>
        <w:t xml:space="preserve"> </w:t>
      </w:r>
    </w:p>
    <w:p w14:paraId="46FD713D" w14:textId="77777777" w:rsidR="004470FB" w:rsidRDefault="004E272D">
      <w:pPr>
        <w:numPr>
          <w:ilvl w:val="1"/>
          <w:numId w:val="1"/>
        </w:numPr>
        <w:ind w:hanging="360"/>
      </w:pPr>
      <w:r>
        <w:t xml:space="preserve">Departments should also wait for ePAR </w:t>
      </w:r>
      <w:r w:rsidR="00136BEF">
        <w:t>clearance from HR Records to enter ePARs for the Fall semesters.</w:t>
      </w:r>
    </w:p>
    <w:p w14:paraId="03EE15F1" w14:textId="77777777" w:rsidR="004470FB" w:rsidRDefault="00D64ED4">
      <w:pPr>
        <w:numPr>
          <w:ilvl w:val="1"/>
          <w:numId w:val="1"/>
        </w:numPr>
        <w:ind w:hanging="360"/>
      </w:pPr>
      <w:r>
        <w:t>Talent Acqui</w:t>
      </w:r>
      <w:r w:rsidR="004A5436">
        <w:t>sition</w:t>
      </w:r>
      <w:r w:rsidR="004E272D">
        <w:t xml:space="preserve"> will change the applicant status to </w:t>
      </w:r>
      <w:r w:rsidR="004E272D">
        <w:rPr>
          <w:b/>
          <w:u w:val="single" w:color="000000"/>
        </w:rPr>
        <w:t>Hired</w:t>
      </w:r>
      <w:r w:rsidR="004E272D">
        <w:rPr>
          <w:b/>
        </w:rPr>
        <w:t xml:space="preserve"> </w:t>
      </w:r>
      <w:r w:rsidR="004E272D">
        <w:t xml:space="preserve">after the ePAR has finalized. </w:t>
      </w:r>
    </w:p>
    <w:p w14:paraId="5FCC7DCA" w14:textId="77777777" w:rsidR="004470FB" w:rsidRDefault="004E272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30293E9" w14:textId="77777777" w:rsidR="004470FB" w:rsidRDefault="004E272D">
      <w:pPr>
        <w:spacing w:after="98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4F13034" w14:textId="24603125" w:rsidR="004470FB" w:rsidRDefault="004E272D">
      <w:pPr>
        <w:numPr>
          <w:ilvl w:val="0"/>
          <w:numId w:val="1"/>
        </w:numPr>
        <w:spacing w:after="19" w:line="259" w:lineRule="auto"/>
        <w:ind w:hanging="362"/>
        <w:jc w:val="left"/>
      </w:pPr>
      <w:r>
        <w:rPr>
          <w:b/>
        </w:rPr>
        <w:t xml:space="preserve">Faculty Credentials: </w:t>
      </w:r>
    </w:p>
    <w:p w14:paraId="15224C59" w14:textId="7E70E743" w:rsidR="004470FB" w:rsidRDefault="004E272D" w:rsidP="000505AB">
      <w:pPr>
        <w:numPr>
          <w:ilvl w:val="1"/>
          <w:numId w:val="1"/>
        </w:numPr>
        <w:ind w:hanging="360"/>
      </w:pPr>
      <w:r>
        <w:t xml:space="preserve">The applicant is required to submit an official transcript of their last degree awarded </w:t>
      </w:r>
      <w:r w:rsidR="00886A2C">
        <w:t xml:space="preserve">or all applicable degrees </w:t>
      </w:r>
      <w:r>
        <w:t>to</w:t>
      </w:r>
      <w:r w:rsidR="004A5436">
        <w:t xml:space="preserve"> the </w:t>
      </w:r>
      <w:r w:rsidR="009F00DD">
        <w:t>Office of the Provost</w:t>
      </w:r>
      <w:r>
        <w:t xml:space="preserve">. </w:t>
      </w:r>
      <w:r>
        <w:rPr>
          <w:b/>
          <w:u w:val="single" w:color="000000"/>
        </w:rPr>
        <w:t>Transcripts need to be received no later than 7 days before start date.</w:t>
      </w:r>
      <w:r>
        <w:t xml:space="preserve">  </w:t>
      </w:r>
    </w:p>
    <w:p w14:paraId="5FD7B1CB" w14:textId="6A228A0F" w:rsidR="004470FB" w:rsidRDefault="004E272D">
      <w:pPr>
        <w:numPr>
          <w:ilvl w:val="1"/>
          <w:numId w:val="1"/>
        </w:numPr>
        <w:ind w:hanging="360"/>
      </w:pPr>
      <w:r>
        <w:t xml:space="preserve">The </w:t>
      </w:r>
      <w:r w:rsidR="00F06AF9">
        <w:t>Faculty Member</w:t>
      </w:r>
      <w:r>
        <w:t xml:space="preserve"> will be responsible for uploading their syllabi into the Faculty Information System </w:t>
      </w:r>
    </w:p>
    <w:p w14:paraId="70CCB32D" w14:textId="43509193" w:rsidR="004470FB" w:rsidRDefault="004E272D">
      <w:pPr>
        <w:ind w:left="1191"/>
      </w:pPr>
      <w:r>
        <w:t xml:space="preserve">(FIS). </w:t>
      </w:r>
      <w:r w:rsidR="009256EA">
        <w:t xml:space="preserve">The link </w:t>
      </w:r>
      <w:r w:rsidR="00A55B39">
        <w:t xml:space="preserve">and pertinent deadline information </w:t>
      </w:r>
      <w:r w:rsidR="009256EA">
        <w:t>to upload these materials can be found on the HB2504 Resources website</w:t>
      </w:r>
      <w:r w:rsidR="003A7B0A">
        <w:t xml:space="preserve">: </w:t>
      </w:r>
      <w:hyperlink r:id="rId15" w:history="1">
        <w:r w:rsidR="003A7B0A" w:rsidRPr="00F465F0">
          <w:rPr>
            <w:rStyle w:val="Hyperlink"/>
          </w:rPr>
          <w:t>https://www.untdallas.edu/provost/academic-affairs/hb-2504-resources.php</w:t>
        </w:r>
      </w:hyperlink>
      <w:r w:rsidR="003A7B0A">
        <w:t xml:space="preserve"> </w:t>
      </w:r>
    </w:p>
    <w:p w14:paraId="7802BDE7" w14:textId="2E5C0D41" w:rsidR="004470FB" w:rsidRDefault="004E272D">
      <w:pPr>
        <w:numPr>
          <w:ilvl w:val="1"/>
          <w:numId w:val="1"/>
        </w:numPr>
        <w:ind w:hanging="360"/>
      </w:pPr>
      <w:r>
        <w:t xml:space="preserve">If the </w:t>
      </w:r>
      <w:r w:rsidR="00DC5C04">
        <w:t>Full</w:t>
      </w:r>
      <w:r w:rsidR="005018FB">
        <w:t>-Time Faculty member</w:t>
      </w:r>
      <w:r>
        <w:t xml:space="preserve"> is new, has received a new degree, or has changes to what is currently on file the department must complete and send in the </w:t>
      </w:r>
      <w:r w:rsidR="001926EB">
        <w:t xml:space="preserve">Faculty Credential Summary and Justification form found at </w:t>
      </w:r>
      <w:hyperlink r:id="rId16" w:history="1">
        <w:r w:rsidR="000D2307" w:rsidRPr="000F6FAB">
          <w:rPr>
            <w:rStyle w:val="Hyperlink"/>
          </w:rPr>
          <w:t>https://www.untdallas.edu/provost/academic-affairs/processes-procedures.php</w:t>
        </w:r>
      </w:hyperlink>
      <w:r w:rsidR="000D2307">
        <w:t xml:space="preserve"> to the Office of the Provost at </w:t>
      </w:r>
      <w:hyperlink r:id="rId17" w:history="1">
        <w:r w:rsidR="000D2307" w:rsidRPr="000F6FAB">
          <w:rPr>
            <w:rStyle w:val="Hyperlink"/>
          </w:rPr>
          <w:t>Provost@untdallas.edu</w:t>
        </w:r>
      </w:hyperlink>
      <w:r w:rsidR="000D2307">
        <w:t xml:space="preserve">. </w:t>
      </w:r>
      <w:r>
        <w:t xml:space="preserve"> </w:t>
      </w:r>
    </w:p>
    <w:p w14:paraId="1C3C512A" w14:textId="77777777" w:rsidR="004470FB" w:rsidRDefault="004E272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10270AE" w14:textId="77777777" w:rsidR="004470FB" w:rsidRDefault="004E272D">
      <w:pPr>
        <w:spacing w:after="95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5A9946E" w14:textId="77777777" w:rsidR="004470FB" w:rsidRPr="00172355" w:rsidRDefault="004E272D">
      <w:pPr>
        <w:numPr>
          <w:ilvl w:val="0"/>
          <w:numId w:val="1"/>
        </w:numPr>
        <w:spacing w:after="19" w:line="259" w:lineRule="auto"/>
        <w:ind w:hanging="362"/>
        <w:jc w:val="left"/>
      </w:pPr>
      <w:r w:rsidRPr="00172355">
        <w:rPr>
          <w:b/>
        </w:rPr>
        <w:t xml:space="preserve">Resources: </w:t>
      </w:r>
    </w:p>
    <w:p w14:paraId="35B03C45" w14:textId="406D0ABB" w:rsidR="00E07C61" w:rsidRPr="00172355" w:rsidRDefault="009F00DD">
      <w:pPr>
        <w:numPr>
          <w:ilvl w:val="1"/>
          <w:numId w:val="1"/>
        </w:numPr>
        <w:ind w:hanging="360"/>
      </w:pPr>
      <w:r w:rsidRPr="00172355">
        <w:t xml:space="preserve">Office of the Provost – </w:t>
      </w:r>
      <w:hyperlink r:id="rId18" w:history="1">
        <w:r w:rsidRPr="00172355">
          <w:rPr>
            <w:rStyle w:val="Hyperlink"/>
          </w:rPr>
          <w:t>Provost@untdallas.edu</w:t>
        </w:r>
      </w:hyperlink>
      <w:r w:rsidRPr="00172355">
        <w:t xml:space="preserve"> </w:t>
      </w:r>
    </w:p>
    <w:p w14:paraId="4504E3A8" w14:textId="77777777" w:rsidR="00D64ED4" w:rsidRPr="00172355" w:rsidRDefault="00D64ED4">
      <w:pPr>
        <w:numPr>
          <w:ilvl w:val="1"/>
          <w:numId w:val="1"/>
        </w:numPr>
        <w:ind w:hanging="360"/>
      </w:pPr>
      <w:r w:rsidRPr="00172355">
        <w:t xml:space="preserve">PeopleAdmin Training and Resources - </w:t>
      </w:r>
      <w:hyperlink r:id="rId19" w:history="1">
        <w:r w:rsidRPr="00172355">
          <w:rPr>
            <w:color w:val="0000FF"/>
            <w:u w:val="single"/>
          </w:rPr>
          <w:t>PeopleAdmin (untsystem.edu)</w:t>
        </w:r>
      </w:hyperlink>
    </w:p>
    <w:p w14:paraId="679E6D89" w14:textId="77777777" w:rsidR="00D64ED4" w:rsidRDefault="00D64ED4">
      <w:pPr>
        <w:numPr>
          <w:ilvl w:val="1"/>
          <w:numId w:val="1"/>
        </w:numPr>
        <w:ind w:hanging="360"/>
      </w:pPr>
      <w:r>
        <w:t xml:space="preserve">Dallas Campus Human Resources - </w:t>
      </w:r>
      <w:hyperlink r:id="rId20" w:history="1">
        <w:r w:rsidRPr="00D64ED4">
          <w:rPr>
            <w:color w:val="0000FF"/>
            <w:u w:val="single"/>
          </w:rPr>
          <w:t>Human Resources (untdallas.edu)</w:t>
        </w:r>
      </w:hyperlink>
    </w:p>
    <w:p w14:paraId="43DD01E0" w14:textId="77777777" w:rsidR="00D64ED4" w:rsidRDefault="00D64ED4">
      <w:pPr>
        <w:numPr>
          <w:ilvl w:val="1"/>
          <w:numId w:val="1"/>
        </w:numPr>
        <w:ind w:hanging="360"/>
      </w:pPr>
      <w:r>
        <w:t xml:space="preserve">Talent Acquisition General Inbox - </w:t>
      </w:r>
      <w:hyperlink r:id="rId21" w:history="1">
        <w:r w:rsidRPr="002F57DE">
          <w:rPr>
            <w:rStyle w:val="Hyperlink"/>
          </w:rPr>
          <w:t>HRemployment@untsystem.edu</w:t>
        </w:r>
      </w:hyperlink>
      <w:r>
        <w:t xml:space="preserve">  </w:t>
      </w:r>
    </w:p>
    <w:p w14:paraId="2CBB091E" w14:textId="77777777" w:rsidR="00FF6F68" w:rsidRDefault="00FF6F68" w:rsidP="00FF6F68">
      <w:pPr>
        <w:spacing w:after="0" w:line="259" w:lineRule="auto"/>
        <w:ind w:left="0" w:firstLine="0"/>
        <w:jc w:val="left"/>
      </w:pPr>
    </w:p>
    <w:p w14:paraId="109DD7CD" w14:textId="576E4452" w:rsidR="004470FB" w:rsidRDefault="00FF6F68" w:rsidP="00FF6F68">
      <w:pPr>
        <w:spacing w:after="0" w:line="259" w:lineRule="auto"/>
        <w:ind w:left="0" w:firstLine="0"/>
        <w:jc w:val="left"/>
      </w:pPr>
      <w:r>
        <w:t>Revised December 2023</w:t>
      </w:r>
      <w:r w:rsidR="004E272D">
        <w:t xml:space="preserve"> </w:t>
      </w:r>
    </w:p>
    <w:sectPr w:rsidR="004470F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5" w:right="819" w:bottom="1119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117A" w14:textId="77777777" w:rsidR="00093B80" w:rsidRDefault="00093B80" w:rsidP="001252E7">
      <w:pPr>
        <w:spacing w:after="0" w:line="240" w:lineRule="auto"/>
      </w:pPr>
      <w:r>
        <w:separator/>
      </w:r>
    </w:p>
  </w:endnote>
  <w:endnote w:type="continuationSeparator" w:id="0">
    <w:p w14:paraId="6C01291A" w14:textId="77777777" w:rsidR="00093B80" w:rsidRDefault="00093B80" w:rsidP="0012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44A3" w14:textId="77777777" w:rsidR="001252E7" w:rsidRDefault="00125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F781" w14:textId="77777777" w:rsidR="001252E7" w:rsidRDefault="001252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8C7C" w14:textId="77777777" w:rsidR="001252E7" w:rsidRDefault="00125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F158" w14:textId="77777777" w:rsidR="00093B80" w:rsidRDefault="00093B80" w:rsidP="001252E7">
      <w:pPr>
        <w:spacing w:after="0" w:line="240" w:lineRule="auto"/>
      </w:pPr>
      <w:r>
        <w:separator/>
      </w:r>
    </w:p>
  </w:footnote>
  <w:footnote w:type="continuationSeparator" w:id="0">
    <w:p w14:paraId="6CA30D5E" w14:textId="77777777" w:rsidR="00093B80" w:rsidRDefault="00093B80" w:rsidP="00125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B6A4" w14:textId="77777777" w:rsidR="001252E7" w:rsidRDefault="00FF6F68">
    <w:pPr>
      <w:pStyle w:val="Header"/>
    </w:pPr>
    <w:r>
      <w:rPr>
        <w:noProof/>
      </w:rPr>
      <w:pict w14:anchorId="7A0202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155672" o:spid="_x0000_s2050" type="#_x0000_t136" style="position:absolute;left:0;text-align:left;margin-left:0;margin-top:0;width:460.05pt;height:27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010" w14:textId="77777777" w:rsidR="001252E7" w:rsidRDefault="00FF6F68">
    <w:pPr>
      <w:pStyle w:val="Header"/>
    </w:pPr>
    <w:r>
      <w:rPr>
        <w:noProof/>
      </w:rPr>
      <w:pict w14:anchorId="3A2F85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155673" o:spid="_x0000_s2051" type="#_x0000_t136" style="position:absolute;left:0;text-align:left;margin-left:0;margin-top:0;width:460.05pt;height:27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043C" w14:textId="77777777" w:rsidR="001252E7" w:rsidRDefault="00FF6F68">
    <w:pPr>
      <w:pStyle w:val="Header"/>
    </w:pPr>
    <w:r>
      <w:rPr>
        <w:noProof/>
      </w:rPr>
      <w:pict w14:anchorId="4C1496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155671" o:spid="_x0000_s2049" type="#_x0000_t136" style="position:absolute;left:0;text-align:left;margin-left:0;margin-top:0;width:460.05pt;height:276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4984"/>
    <w:multiLevelType w:val="hybridMultilevel"/>
    <w:tmpl w:val="3F983E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3539B6"/>
    <w:multiLevelType w:val="hybridMultilevel"/>
    <w:tmpl w:val="4918B07E"/>
    <w:lvl w:ilvl="0" w:tplc="047C78AE">
      <w:start w:val="1"/>
      <w:numFmt w:val="decimal"/>
      <w:lvlText w:val="%1)"/>
      <w:lvlJc w:val="left"/>
      <w:pPr>
        <w:ind w:left="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221244">
      <w:start w:val="1"/>
      <w:numFmt w:val="lowerLetter"/>
      <w:lvlText w:val="%2.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6A03E">
      <w:start w:val="1"/>
      <w:numFmt w:val="lowerRoman"/>
      <w:lvlText w:val="%3.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0AE14">
      <w:start w:val="1"/>
      <w:numFmt w:val="decimal"/>
      <w:lvlText w:val="%4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0F730">
      <w:start w:val="1"/>
      <w:numFmt w:val="lowerLetter"/>
      <w:lvlText w:val="%5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CC2DA">
      <w:start w:val="1"/>
      <w:numFmt w:val="lowerRoman"/>
      <w:lvlText w:val="%6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85A88">
      <w:start w:val="1"/>
      <w:numFmt w:val="decimal"/>
      <w:lvlText w:val="%7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BA3D74">
      <w:start w:val="1"/>
      <w:numFmt w:val="lowerLetter"/>
      <w:lvlText w:val="%8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E684E">
      <w:start w:val="1"/>
      <w:numFmt w:val="lowerRoman"/>
      <w:lvlText w:val="%9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2464956">
    <w:abstractNumId w:val="1"/>
  </w:num>
  <w:num w:numId="2" w16cid:durableId="115306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2E"/>
    <w:rsid w:val="000026F2"/>
    <w:rsid w:val="000505AB"/>
    <w:rsid w:val="000707B6"/>
    <w:rsid w:val="00093B80"/>
    <w:rsid w:val="00095998"/>
    <w:rsid w:val="000B7CA0"/>
    <w:rsid w:val="000C1DD9"/>
    <w:rsid w:val="000D0A86"/>
    <w:rsid w:val="000D2307"/>
    <w:rsid w:val="000D32D0"/>
    <w:rsid w:val="00105B18"/>
    <w:rsid w:val="001252E7"/>
    <w:rsid w:val="00136BEF"/>
    <w:rsid w:val="001509EA"/>
    <w:rsid w:val="001576A5"/>
    <w:rsid w:val="00172355"/>
    <w:rsid w:val="001926EB"/>
    <w:rsid w:val="00203513"/>
    <w:rsid w:val="002621A5"/>
    <w:rsid w:val="002C0B80"/>
    <w:rsid w:val="002D4A14"/>
    <w:rsid w:val="002F4F2C"/>
    <w:rsid w:val="0030275F"/>
    <w:rsid w:val="00375417"/>
    <w:rsid w:val="003A7B0A"/>
    <w:rsid w:val="003F65B4"/>
    <w:rsid w:val="0040090C"/>
    <w:rsid w:val="004470FB"/>
    <w:rsid w:val="004A5436"/>
    <w:rsid w:val="004C2056"/>
    <w:rsid w:val="004E272D"/>
    <w:rsid w:val="005018FB"/>
    <w:rsid w:val="00534E3C"/>
    <w:rsid w:val="00557067"/>
    <w:rsid w:val="00561F6F"/>
    <w:rsid w:val="005B168A"/>
    <w:rsid w:val="005B292B"/>
    <w:rsid w:val="005D2753"/>
    <w:rsid w:val="00624AA1"/>
    <w:rsid w:val="00651CC8"/>
    <w:rsid w:val="0067176D"/>
    <w:rsid w:val="006E321F"/>
    <w:rsid w:val="00886A2C"/>
    <w:rsid w:val="00892F1D"/>
    <w:rsid w:val="009130F2"/>
    <w:rsid w:val="009256EA"/>
    <w:rsid w:val="009260C9"/>
    <w:rsid w:val="00985D7D"/>
    <w:rsid w:val="009F00DD"/>
    <w:rsid w:val="00A279D4"/>
    <w:rsid w:val="00A360FA"/>
    <w:rsid w:val="00A55B39"/>
    <w:rsid w:val="00A61113"/>
    <w:rsid w:val="00A80084"/>
    <w:rsid w:val="00A80C63"/>
    <w:rsid w:val="00AC1E8E"/>
    <w:rsid w:val="00B06AF0"/>
    <w:rsid w:val="00B212D2"/>
    <w:rsid w:val="00BE649D"/>
    <w:rsid w:val="00C354A2"/>
    <w:rsid w:val="00C529CD"/>
    <w:rsid w:val="00C87785"/>
    <w:rsid w:val="00D562A9"/>
    <w:rsid w:val="00D64ED4"/>
    <w:rsid w:val="00D74C2E"/>
    <w:rsid w:val="00D84F41"/>
    <w:rsid w:val="00DC5C04"/>
    <w:rsid w:val="00E07C61"/>
    <w:rsid w:val="00E32BB4"/>
    <w:rsid w:val="00EC4989"/>
    <w:rsid w:val="00F06AF9"/>
    <w:rsid w:val="00F10F2B"/>
    <w:rsid w:val="00F4012E"/>
    <w:rsid w:val="00F6120B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75C4B5"/>
  <w15:docId w15:val="{3DA613A6-75DC-4E9B-90B3-C0001968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831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C1E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9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9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5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43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43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3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5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2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5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2E7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0351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F00D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untsystem.edu/hr/" TargetMode="External"/><Relationship Id="rId13" Type="http://schemas.openxmlformats.org/officeDocument/2006/relationships/hyperlink" Target="mailto:HR@untdallas.edu" TargetMode="External"/><Relationship Id="rId18" Type="http://schemas.openxmlformats.org/officeDocument/2006/relationships/hyperlink" Target="mailto:Provost@untdallas.edu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HRemployment@untsystem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obs.untsystem.edu/" TargetMode="External"/><Relationship Id="rId17" Type="http://schemas.openxmlformats.org/officeDocument/2006/relationships/hyperlink" Target="mailto:Provost@untdallas.edu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untdallas.edu/provost/academic-affairs/processes-procedures.php" TargetMode="External"/><Relationship Id="rId20" Type="http://schemas.openxmlformats.org/officeDocument/2006/relationships/hyperlink" Target="https://www.untdallas.edu/human-resources/index.ph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bs.untsystem.ed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untdallas.edu/provost/academic-affairs/hb-2504-resources.php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jobs.untsystem.edu/hr/" TargetMode="External"/><Relationship Id="rId19" Type="http://schemas.openxmlformats.org/officeDocument/2006/relationships/hyperlink" Target="https://hr.untsystem.edu/supervisor-resources/peopleadmin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bs.untsystem.edu/hr/" TargetMode="External"/><Relationship Id="rId14" Type="http://schemas.openxmlformats.org/officeDocument/2006/relationships/hyperlink" Target="mailto:HRemployment@untsystem.edu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r0167\OneDrive%20-%20UNT%20System\Administrative%20Issues\Faculty%20Hiring%20Proc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3406-BCA3-45C9-862D-D7657930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Faculty Hiring Process</Template>
  <TotalTime>1</TotalTime>
  <Pages>3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Remmers, Dawn</dc:creator>
  <cp:keywords/>
  <cp:lastModifiedBy>Sales, Dawn</cp:lastModifiedBy>
  <cp:revision>3</cp:revision>
  <cp:lastPrinted>2023-11-14T19:17:00Z</cp:lastPrinted>
  <dcterms:created xsi:type="dcterms:W3CDTF">2023-12-04T14:45:00Z</dcterms:created>
  <dcterms:modified xsi:type="dcterms:W3CDTF">2023-12-04T14:55:00Z</dcterms:modified>
</cp:coreProperties>
</file>